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C4D16" w14:textId="48ADCA66" w:rsidR="00F830C0" w:rsidRPr="00E80126" w:rsidRDefault="00F830C0" w:rsidP="00F830C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Cs w:val="22"/>
        </w:rPr>
      </w:pPr>
      <w:r w:rsidRPr="00E80126">
        <w:rPr>
          <w:rFonts w:ascii="Arial" w:hAnsi="Arial" w:cs="Arial"/>
          <w:b/>
          <w:bCs/>
          <w:szCs w:val="22"/>
        </w:rPr>
        <w:t>3GPP TSG RAN WG1 #110bis-e</w:t>
      </w:r>
      <w:r w:rsidRPr="00E80126">
        <w:rPr>
          <w:rFonts w:ascii="Arial" w:hAnsi="Arial" w:cs="Arial"/>
          <w:b/>
          <w:bCs/>
          <w:szCs w:val="22"/>
        </w:rPr>
        <w:tab/>
      </w:r>
      <w:r w:rsidRPr="00E80126">
        <w:rPr>
          <w:rFonts w:ascii="Arial" w:hAnsi="Arial" w:cs="Arial"/>
          <w:b/>
          <w:bCs/>
          <w:szCs w:val="22"/>
        </w:rPr>
        <w:tab/>
      </w:r>
      <w:r w:rsidRPr="00E80126">
        <w:rPr>
          <w:rFonts w:ascii="Arial" w:hAnsi="Arial" w:cs="Arial"/>
          <w:b/>
          <w:bCs/>
          <w:szCs w:val="22"/>
        </w:rPr>
        <w:tab/>
      </w:r>
      <w:r w:rsidRPr="00910D19">
        <w:rPr>
          <w:rFonts w:ascii="Arial" w:hAnsi="Arial" w:cs="Arial"/>
          <w:b/>
          <w:bCs/>
          <w:szCs w:val="22"/>
        </w:rPr>
        <w:t>R1-220</w:t>
      </w:r>
      <w:r w:rsidR="00910D19">
        <w:rPr>
          <w:rFonts w:ascii="Arial" w:hAnsi="Arial" w:cs="Arial"/>
          <w:b/>
          <w:bCs/>
          <w:szCs w:val="22"/>
        </w:rPr>
        <w:t>9588</w:t>
      </w:r>
    </w:p>
    <w:p w14:paraId="0AE5FAF2" w14:textId="77777777" w:rsidR="00F830C0" w:rsidRPr="00C7122A" w:rsidRDefault="00F830C0" w:rsidP="00F830C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eastAsia="ja-JP"/>
        </w:rPr>
      </w:pPr>
      <w:r w:rsidRPr="00E80126">
        <w:rPr>
          <w:rFonts w:ascii="Arial" w:eastAsia="MS Mincho" w:hAnsi="Arial" w:cs="Arial"/>
          <w:b/>
          <w:bCs/>
          <w:szCs w:val="22"/>
          <w:lang w:eastAsia="ja-JP"/>
        </w:rPr>
        <w:t>e-Meeting, October 10</w:t>
      </w:r>
      <w:r w:rsidRPr="00E80126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E80126">
        <w:rPr>
          <w:rFonts w:ascii="Arial" w:eastAsia="MS Mincho" w:hAnsi="Arial" w:cs="Arial"/>
          <w:b/>
          <w:bCs/>
          <w:szCs w:val="22"/>
          <w:lang w:eastAsia="ja-JP"/>
        </w:rPr>
        <w:t xml:space="preserve"> – 19</w:t>
      </w:r>
      <w:r w:rsidRPr="00E80126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E80126">
        <w:rPr>
          <w:rFonts w:ascii="Arial" w:eastAsia="MS Mincho" w:hAnsi="Arial" w:cs="Arial"/>
          <w:b/>
          <w:bCs/>
          <w:szCs w:val="22"/>
          <w:lang w:eastAsia="ja-JP"/>
        </w:rPr>
        <w:t>, 2022</w:t>
      </w:r>
    </w:p>
    <w:p w14:paraId="1ED9FE78" w14:textId="23C38725" w:rsidR="00210D4C" w:rsidRDefault="00C519C4" w:rsidP="00311702">
      <w:pPr>
        <w:pStyle w:val="3GPPHeader"/>
      </w:pPr>
      <w:r>
        <w:t xml:space="preserve"> </w:t>
      </w:r>
    </w:p>
    <w:p w14:paraId="5FB7E722" w14:textId="3819E5DE" w:rsidR="00E90E49" w:rsidRPr="00CE30E7" w:rsidRDefault="00E90E49" w:rsidP="00311702">
      <w:pPr>
        <w:pStyle w:val="3GPPHeader"/>
      </w:pPr>
      <w:r w:rsidRPr="00CE30E7">
        <w:t>Agenda Item:</w:t>
      </w:r>
      <w:r w:rsidRPr="00CE30E7">
        <w:tab/>
      </w:r>
      <w:r w:rsidR="00FA72BF">
        <w:t>9.4.</w:t>
      </w:r>
      <w:r w:rsidR="00870163">
        <w:t>3</w:t>
      </w:r>
    </w:p>
    <w:p w14:paraId="2D2AF385" w14:textId="5863517E" w:rsidR="00E90E49" w:rsidRPr="00CE30E7" w:rsidRDefault="003D3C45" w:rsidP="00F64C2B">
      <w:pPr>
        <w:pStyle w:val="3GPPHeader"/>
      </w:pPr>
      <w:r w:rsidRPr="00CE30E7">
        <w:t>Source:</w:t>
      </w:r>
      <w:r w:rsidR="00E90E49" w:rsidRPr="00CE30E7">
        <w:tab/>
      </w:r>
      <w:r w:rsidR="00F12DE8" w:rsidRPr="00CE30E7">
        <w:t>Apple</w:t>
      </w:r>
    </w:p>
    <w:p w14:paraId="64D45340" w14:textId="35D83910" w:rsidR="00531215" w:rsidRPr="00CE30E7" w:rsidRDefault="003D3C45" w:rsidP="00311702">
      <w:pPr>
        <w:pStyle w:val="3GPPHeader"/>
      </w:pPr>
      <w:r w:rsidRPr="00CE30E7">
        <w:t>Title:</w:t>
      </w:r>
      <w:r w:rsidR="00E90E49" w:rsidRPr="00CE30E7">
        <w:tab/>
      </w:r>
      <w:r w:rsidR="00870163">
        <w:t xml:space="preserve">Evaluation Methodology for </w:t>
      </w:r>
      <w:r w:rsidR="003F1F27">
        <w:t xml:space="preserve">Sidelink </w:t>
      </w:r>
      <w:r w:rsidR="00910D19">
        <w:t>O</w:t>
      </w:r>
      <w:r w:rsidR="003F1F27">
        <w:t>peration on FR2</w:t>
      </w:r>
      <w:r w:rsidR="00870163">
        <w:t xml:space="preserve"> Licensed Spectrum</w:t>
      </w:r>
      <w:r w:rsidR="00FA72BF">
        <w:t xml:space="preserve"> </w:t>
      </w:r>
    </w:p>
    <w:p w14:paraId="4C4FA8C4" w14:textId="77777777" w:rsidR="00E90E49" w:rsidRPr="00CE30E7" w:rsidRDefault="00D52012" w:rsidP="00396685">
      <w:pPr>
        <w:pStyle w:val="3GPPHeader"/>
      </w:pPr>
      <w:r w:rsidRPr="00CE30E7">
        <w:t>Document for:</w:t>
      </w:r>
      <w:r w:rsidRPr="00CE30E7">
        <w:tab/>
        <w:t>Discussion/</w:t>
      </w:r>
      <w:r w:rsidR="00E90E49" w:rsidRPr="00CE30E7">
        <w:t>Decision</w:t>
      </w:r>
    </w:p>
    <w:p w14:paraId="3E96BFCD" w14:textId="3D8CFDE4" w:rsidR="00342E02" w:rsidRDefault="00E90E49" w:rsidP="00342E02">
      <w:pPr>
        <w:pStyle w:val="Heading1"/>
      </w:pPr>
      <w:r w:rsidRPr="00A6576F">
        <w:t>Introduction</w:t>
      </w:r>
    </w:p>
    <w:p w14:paraId="17045BB0" w14:textId="2D10E9E2" w:rsidR="008A3282" w:rsidRDefault="008A3282" w:rsidP="008A3282">
      <w:pPr>
        <w:jc w:val="both"/>
      </w:pPr>
      <w:r>
        <w:t>The Release</w:t>
      </w:r>
      <w:r w:rsidR="00AA6F4F">
        <w:t xml:space="preserve"> </w:t>
      </w:r>
      <w:r>
        <w:t>1</w:t>
      </w:r>
      <w:r w:rsidR="00FA72BF">
        <w:t>8</w:t>
      </w:r>
      <w:r>
        <w:t xml:space="preserve"> NR sidelink </w:t>
      </w:r>
      <w:r w:rsidR="00FA72BF">
        <w:t>evolution</w:t>
      </w:r>
      <w:r>
        <w:t xml:space="preserve"> work item </w:t>
      </w:r>
      <w:r w:rsidR="00FA72BF">
        <w:t>was approved in</w:t>
      </w:r>
      <w:r>
        <w:t xml:space="preserve"> RAN #9</w:t>
      </w:r>
      <w:r w:rsidR="00FA72BF">
        <w:t>4</w:t>
      </w:r>
      <w:r>
        <w:t>e meeting</w:t>
      </w:r>
      <w:r w:rsidR="00FA72BF">
        <w:t xml:space="preserve"> </w:t>
      </w:r>
      <w:r w:rsidR="00FA72BF">
        <w:fldChar w:fldCharType="begin"/>
      </w:r>
      <w:r w:rsidR="00FA72BF">
        <w:instrText xml:space="preserve"> REF _Ref99716514 \r \h </w:instrText>
      </w:r>
      <w:r w:rsidR="00FA72BF">
        <w:fldChar w:fldCharType="separate"/>
      </w:r>
      <w:r w:rsidR="00184C05">
        <w:t>[1]</w:t>
      </w:r>
      <w:r w:rsidR="00FA72BF">
        <w:fldChar w:fldCharType="end"/>
      </w:r>
      <w:r w:rsidR="00870163">
        <w:t xml:space="preserve"> and updated in RAN #97e meeting </w:t>
      </w:r>
      <w:r w:rsidR="00870163">
        <w:fldChar w:fldCharType="begin"/>
      </w:r>
      <w:r w:rsidR="00870163">
        <w:instrText xml:space="preserve"> REF _Ref114132298 \r \h </w:instrText>
      </w:r>
      <w:r w:rsidR="00870163">
        <w:fldChar w:fldCharType="separate"/>
      </w:r>
      <w:r w:rsidR="00184C05">
        <w:t>[2]</w:t>
      </w:r>
      <w:r w:rsidR="00870163">
        <w:fldChar w:fldCharType="end"/>
      </w:r>
      <w:r w:rsidR="00870163">
        <w:t xml:space="preserve">. </w:t>
      </w:r>
    </w:p>
    <w:p w14:paraId="2C6C67B1" w14:textId="41B518FE" w:rsidR="00FA72BF" w:rsidRDefault="00FA72BF" w:rsidP="008A3282">
      <w:pPr>
        <w:jc w:val="both"/>
      </w:pPr>
    </w:p>
    <w:p w14:paraId="0EC930EF" w14:textId="77777777" w:rsidR="001471F5" w:rsidRDefault="00870163" w:rsidP="00870163">
      <w:pPr>
        <w:jc w:val="both"/>
      </w:pPr>
      <w:r>
        <w:t xml:space="preserve">One of the RAN1 objectives is </w:t>
      </w:r>
      <w:r w:rsidR="001471F5">
        <w:t xml:space="preserve">enhanced sidelink operation on FR2 licensed spectrum. </w:t>
      </w:r>
    </w:p>
    <w:p w14:paraId="1FFDE3ED" w14:textId="2ECD231F" w:rsidR="00870163" w:rsidRDefault="00870163" w:rsidP="00870163">
      <w:pPr>
        <w:jc w:val="both"/>
      </w:pP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0163" w14:paraId="2D4C539B" w14:textId="77777777" w:rsidTr="00870163">
        <w:tc>
          <w:tcPr>
            <w:tcW w:w="9629" w:type="dxa"/>
          </w:tcPr>
          <w:p w14:paraId="643024AB" w14:textId="77777777" w:rsidR="00870163" w:rsidRPr="00734D3E" w:rsidRDefault="00870163" w:rsidP="00E35A64">
            <w:pPr>
              <w:numPr>
                <w:ilvl w:val="0"/>
                <w:numId w:val="20"/>
              </w:numPr>
              <w:spacing w:before="120"/>
              <w:ind w:left="426" w:hanging="284"/>
              <w:jc w:val="both"/>
            </w:pPr>
            <w:bookmarkStart w:id="0" w:name="_Hlk89917254"/>
            <w:r w:rsidRPr="00734D3E">
              <w:rPr>
                <w:iCs/>
              </w:rPr>
              <w:t>Study and specify enhanced sidelink operation on FR2 licensed spectrum [RAN1, RAN2, RAN4]</w:t>
            </w:r>
            <w:bookmarkEnd w:id="0"/>
            <w:r w:rsidRPr="00734D3E">
              <w:rPr>
                <w:iCs/>
              </w:rPr>
              <w:t xml:space="preserve"> (Determine in RAN#98-e whether to continue the study or study + specification work for FR2 until the end of R18)</w:t>
            </w:r>
          </w:p>
          <w:p w14:paraId="25FB9947" w14:textId="77777777" w:rsidR="00870163" w:rsidRPr="00734D3E" w:rsidRDefault="00870163" w:rsidP="00E35A64">
            <w:pPr>
              <w:numPr>
                <w:ilvl w:val="0"/>
                <w:numId w:val="19"/>
              </w:numPr>
              <w:spacing w:before="60" w:after="60"/>
              <w:ind w:left="993" w:hanging="284"/>
              <w:jc w:val="both"/>
              <w:rPr>
                <w:lang w:eastAsia="ko-KR"/>
              </w:rPr>
            </w:pPr>
            <w:bookmarkStart w:id="1" w:name="_Hlk89917271"/>
            <w:r w:rsidRPr="00734D3E">
              <w:rPr>
                <w:lang w:eastAsia="ko-KR"/>
              </w:rPr>
              <w:t>Focus only on updating the evaluation methodology for commercial deployment scenario</w:t>
            </w:r>
            <w:bookmarkEnd w:id="1"/>
            <w:r w:rsidRPr="00734D3E">
              <w:rPr>
                <w:lang w:eastAsia="ko-KR"/>
              </w:rPr>
              <w:t xml:space="preserve"> in 4Q 2022.</w:t>
            </w:r>
          </w:p>
          <w:p w14:paraId="4033F483" w14:textId="77777777" w:rsidR="00870163" w:rsidRPr="00734D3E" w:rsidRDefault="00870163" w:rsidP="00E35A64">
            <w:pPr>
              <w:numPr>
                <w:ilvl w:val="0"/>
                <w:numId w:val="19"/>
              </w:numPr>
              <w:spacing w:before="60" w:after="60"/>
              <w:ind w:left="993" w:hanging="284"/>
              <w:jc w:val="both"/>
              <w:rPr>
                <w:lang w:eastAsia="ko-KR"/>
              </w:rPr>
            </w:pPr>
            <w:bookmarkStart w:id="2" w:name="_Hlk89917283"/>
            <w:r w:rsidRPr="00734D3E">
              <w:rPr>
                <w:iCs/>
                <w:lang w:eastAsia="ko-KR"/>
              </w:rPr>
              <w:t xml:space="preserve">Work is limited to the support of sidelink beam management (including initial beam-pairing, beam maintenance, and beam failure recovery, </w:t>
            </w:r>
            <w:proofErr w:type="spellStart"/>
            <w:r w:rsidRPr="00734D3E">
              <w:rPr>
                <w:iCs/>
                <w:lang w:eastAsia="ko-KR"/>
              </w:rPr>
              <w:t>etc</w:t>
            </w:r>
            <w:proofErr w:type="spellEnd"/>
            <w:r w:rsidRPr="00734D3E">
              <w:rPr>
                <w:iCs/>
                <w:lang w:eastAsia="ko-KR"/>
              </w:rPr>
              <w:t xml:space="preserve">) by reusing existing sidelink CSI framework and reusing </w:t>
            </w:r>
            <w:proofErr w:type="spellStart"/>
            <w:r w:rsidRPr="00734D3E">
              <w:rPr>
                <w:iCs/>
                <w:lang w:eastAsia="ko-KR"/>
              </w:rPr>
              <w:t>Uu</w:t>
            </w:r>
            <w:proofErr w:type="spellEnd"/>
            <w:r w:rsidRPr="00734D3E">
              <w:rPr>
                <w:iCs/>
                <w:lang w:eastAsia="ko-KR"/>
              </w:rPr>
              <w:t xml:space="preserve"> beam management concepts wherever possible.</w:t>
            </w:r>
            <w:bookmarkEnd w:id="2"/>
          </w:p>
          <w:p w14:paraId="74AD0957" w14:textId="333355B9" w:rsidR="00870163" w:rsidRPr="00870163" w:rsidRDefault="00870163" w:rsidP="00E35A64">
            <w:pPr>
              <w:numPr>
                <w:ilvl w:val="1"/>
                <w:numId w:val="19"/>
              </w:numPr>
              <w:spacing w:before="60" w:after="60"/>
              <w:jc w:val="both"/>
              <w:rPr>
                <w:rFonts w:ascii="Times" w:hAnsi="Times" w:cs="Times"/>
                <w:lang w:eastAsia="ko-KR"/>
              </w:rPr>
            </w:pPr>
            <w:bookmarkStart w:id="3" w:name="_Hlk89917309"/>
            <w:r w:rsidRPr="00734D3E">
              <w:rPr>
                <w:lang w:eastAsia="ko-KR"/>
              </w:rPr>
              <w:t>Beam management in FR2 licensed spectrum considers sidelink unicast communication only.</w:t>
            </w:r>
            <w:bookmarkEnd w:id="3"/>
          </w:p>
        </w:tc>
      </w:tr>
    </w:tbl>
    <w:p w14:paraId="451F8A47" w14:textId="77777777" w:rsidR="00870163" w:rsidRDefault="00870163" w:rsidP="00870163">
      <w:pPr>
        <w:jc w:val="both"/>
      </w:pPr>
    </w:p>
    <w:p w14:paraId="621BCD91" w14:textId="1F0CC1D2" w:rsidR="004E60F2" w:rsidRDefault="001471F5" w:rsidP="004E60F2">
      <w:pPr>
        <w:jc w:val="both"/>
      </w:pPr>
      <w:r>
        <w:t xml:space="preserve">According the </w:t>
      </w:r>
      <w:r w:rsidR="00ED3F10">
        <w:t xml:space="preserve">updated </w:t>
      </w:r>
      <w:r>
        <w:t>WID</w:t>
      </w:r>
      <w:r w:rsidR="00ED3F10">
        <w:t xml:space="preserve"> </w:t>
      </w:r>
      <w:r w:rsidR="00ED3F10">
        <w:fldChar w:fldCharType="begin"/>
      </w:r>
      <w:r w:rsidR="00ED3F10">
        <w:instrText xml:space="preserve"> REF _Ref114132298 \r \h </w:instrText>
      </w:r>
      <w:r w:rsidR="00ED3F10">
        <w:fldChar w:fldCharType="separate"/>
      </w:r>
      <w:r w:rsidR="00184C05">
        <w:t>[2]</w:t>
      </w:r>
      <w:r w:rsidR="00ED3F10">
        <w:fldChar w:fldCharType="end"/>
      </w:r>
      <w:r>
        <w:t xml:space="preserve">, the evaluation methodology for commercial deployment scenario is to be discussed in RAN1 #110b-e meeting. </w:t>
      </w:r>
      <w:r w:rsidR="00870163">
        <w:t xml:space="preserve">In this contribution, we provide our views on the evaluation methodology for </w:t>
      </w:r>
      <w:r w:rsidR="003F1F27">
        <w:t>sidelink operation on FR2</w:t>
      </w:r>
      <w:r w:rsidR="00870163">
        <w:t xml:space="preserve"> licensed spectrum.</w:t>
      </w:r>
    </w:p>
    <w:p w14:paraId="0C31D433" w14:textId="78C5D9AF" w:rsidR="002F2A58" w:rsidRDefault="00EA5A5B" w:rsidP="002F2A58">
      <w:pPr>
        <w:pStyle w:val="Heading1"/>
      </w:pPr>
      <w:r>
        <w:t>Discussion</w:t>
      </w:r>
    </w:p>
    <w:p w14:paraId="13FFD5FA" w14:textId="03B29683" w:rsidR="007125C3" w:rsidRDefault="007125C3" w:rsidP="007125C3">
      <w:pPr>
        <w:jc w:val="both"/>
      </w:pPr>
      <w:r>
        <w:t xml:space="preserve">In Rel-16 NR sidelink, only V2X use cases were focused. In Rel-17 NR sidelink enhancement, V2X, public safety and commercial use cases were considered. </w:t>
      </w:r>
      <w:r w:rsidR="00910D19">
        <w:t>Subsequently, t</w:t>
      </w:r>
      <w:r>
        <w:t xml:space="preserve">he sidelink evaluation methodology was updated to support the public safety and commercial use cases. </w:t>
      </w:r>
      <w:r w:rsidR="00910D19">
        <w:t>Specifically</w:t>
      </w:r>
      <w:r>
        <w:t xml:space="preserve">, the sidelink evaluation methodology study in Rel-17 NR sidelink enhancement includes the update of reference system deployments, channel models, UE antenna models, traffic models, and performance evaluation metrics for commercial use cases. </w:t>
      </w:r>
    </w:p>
    <w:p w14:paraId="58C0999B" w14:textId="77777777" w:rsidR="007125C3" w:rsidRDefault="007125C3" w:rsidP="007125C3">
      <w:pPr>
        <w:jc w:val="both"/>
      </w:pPr>
    </w:p>
    <w:p w14:paraId="009BB40F" w14:textId="78B20D12" w:rsidR="00910D19" w:rsidRDefault="00910D19" w:rsidP="007125C3">
      <w:pPr>
        <w:jc w:val="both"/>
      </w:pPr>
      <w:r>
        <w:t>Furthermore, i</w:t>
      </w:r>
      <w:r w:rsidR="007125C3">
        <w:t xml:space="preserve">n Rel-18 NR sidelink evolution, </w:t>
      </w:r>
      <w:r>
        <w:t>the evaluation methodology for sidelink operation on unlicensed spectrum was agreed for commercial uses cases</w:t>
      </w:r>
      <w:r w:rsidR="00184C05">
        <w:t xml:space="preserve"> in RAN1 #110 meeting </w:t>
      </w:r>
      <w:r w:rsidR="00184C05">
        <w:fldChar w:fldCharType="begin"/>
      </w:r>
      <w:r w:rsidR="00184C05">
        <w:instrText xml:space="preserve"> REF _Ref114843782 \r \h </w:instrText>
      </w:r>
      <w:r w:rsidR="00184C05">
        <w:fldChar w:fldCharType="separate"/>
      </w:r>
      <w:r w:rsidR="00184C05">
        <w:t>[3]</w:t>
      </w:r>
      <w:r w:rsidR="00184C05">
        <w:fldChar w:fldCharType="end"/>
      </w:r>
      <w:r w:rsidR="00184C05">
        <w:t xml:space="preserve">. </w:t>
      </w:r>
    </w:p>
    <w:p w14:paraId="5F33505A" w14:textId="77777777" w:rsidR="00910D19" w:rsidRDefault="00910D19" w:rsidP="007125C3">
      <w:pPr>
        <w:jc w:val="both"/>
      </w:pPr>
    </w:p>
    <w:p w14:paraId="6FD1BB94" w14:textId="1D9E6CE4" w:rsidR="007125C3" w:rsidRDefault="00910D19" w:rsidP="007125C3">
      <w:pPr>
        <w:jc w:val="both"/>
      </w:pPr>
      <w:r>
        <w:t>For Rel-18 sidelink operation on FR2 licensed spectrum, t</w:t>
      </w:r>
      <w:r w:rsidR="007125C3">
        <w:t>he evaluation methodology</w:t>
      </w:r>
      <w:r>
        <w:t xml:space="preserve"> is to be updated </w:t>
      </w:r>
      <w:r w:rsidR="007125C3">
        <w:t>for commercial deployment. Since the evaluation methodology for commercial deployment is already developed in Rel-17 NR sidelink enhancemen</w:t>
      </w:r>
      <w:r>
        <w:t xml:space="preserve">t and in Rel-18 NR sidelink operation on unlicensed </w:t>
      </w:r>
      <w:r>
        <w:lastRenderedPageBreak/>
        <w:t>spectrum</w:t>
      </w:r>
      <w:r w:rsidR="007125C3">
        <w:t>, th</w:t>
      </w:r>
      <w:r>
        <w:t>ese</w:t>
      </w:r>
      <w:r w:rsidR="007125C3">
        <w:t xml:space="preserve"> evaluation methodolog</w:t>
      </w:r>
      <w:r>
        <w:t>ies</w:t>
      </w:r>
      <w:r w:rsidR="007125C3">
        <w:t xml:space="preserve"> </w:t>
      </w:r>
      <w:r w:rsidR="00DC269E">
        <w:t>c</w:t>
      </w:r>
      <w:r w:rsidR="007125C3">
        <w:t xml:space="preserve">ould be used as </w:t>
      </w:r>
      <w:r w:rsidR="003F1F27">
        <w:t>starting point</w:t>
      </w:r>
      <w:r w:rsidR="007125C3">
        <w:t xml:space="preserve"> for Rel-18 objective of sidelink operation on FR2 licensed spectrum. </w:t>
      </w:r>
    </w:p>
    <w:p w14:paraId="593CFE97" w14:textId="77777777" w:rsidR="007125C3" w:rsidRPr="007125C3" w:rsidRDefault="007125C3" w:rsidP="007125C3"/>
    <w:p w14:paraId="45AFBE5C" w14:textId="5B67E78C" w:rsidR="00374CFD" w:rsidRDefault="00410A66" w:rsidP="00374CFD">
      <w:pPr>
        <w:pStyle w:val="Heading2"/>
      </w:pPr>
      <w:r>
        <w:t>Evaluation scenario</w:t>
      </w:r>
    </w:p>
    <w:p w14:paraId="2271131C" w14:textId="5562F817" w:rsidR="00135B61" w:rsidRDefault="007125C3" w:rsidP="001471F5">
      <w:pPr>
        <w:jc w:val="both"/>
      </w:pPr>
      <w:r>
        <w:t>The following agreement</w:t>
      </w:r>
      <w:r w:rsidR="00BF5B45">
        <w:t>s</w:t>
      </w:r>
      <w:r>
        <w:t xml:space="preserve"> w</w:t>
      </w:r>
      <w:r w:rsidR="00BF5B45">
        <w:t>ere</w:t>
      </w:r>
      <w:r>
        <w:t xml:space="preserve"> made in RAN1 #103-e meeting</w:t>
      </w:r>
      <w:r w:rsidR="003E5C58">
        <w:t xml:space="preserve"> </w:t>
      </w:r>
      <w:r w:rsidR="003E5C58">
        <w:fldChar w:fldCharType="begin"/>
      </w:r>
      <w:r w:rsidR="003E5C58">
        <w:instrText xml:space="preserve"> REF _Ref106194851 \r \h </w:instrText>
      </w:r>
      <w:r w:rsidR="003E5C58">
        <w:fldChar w:fldCharType="separate"/>
      </w:r>
      <w:r w:rsidR="00184C05">
        <w:t>[4]</w:t>
      </w:r>
      <w:r w:rsidR="003E5C58">
        <w:fldChar w:fldCharType="end"/>
      </w:r>
      <w:r>
        <w:t xml:space="preserve"> </w:t>
      </w:r>
      <w:r w:rsidR="0096023D">
        <w:t xml:space="preserve">and RAN1 #104-e meeting </w:t>
      </w:r>
      <w:r w:rsidR="0096023D">
        <w:fldChar w:fldCharType="begin"/>
      </w:r>
      <w:r w:rsidR="0096023D">
        <w:instrText xml:space="preserve"> REF _Ref114588583 \r \h </w:instrText>
      </w:r>
      <w:r w:rsidR="0096023D">
        <w:fldChar w:fldCharType="separate"/>
      </w:r>
      <w:r w:rsidR="00184C05">
        <w:t>[5]</w:t>
      </w:r>
      <w:r w:rsidR="0096023D">
        <w:fldChar w:fldCharType="end"/>
      </w:r>
      <w:r w:rsidR="0096023D">
        <w:t xml:space="preserve"> </w:t>
      </w:r>
      <w:r>
        <w:t xml:space="preserve">on the evaluation scenario for commercial use cases. </w:t>
      </w:r>
    </w:p>
    <w:p w14:paraId="7E2DEA70" w14:textId="77777777" w:rsidR="007125C3" w:rsidRDefault="007125C3" w:rsidP="001471F5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B02CD" w14:paraId="4EA2C4B7" w14:textId="77777777" w:rsidTr="000B02CD">
        <w:tc>
          <w:tcPr>
            <w:tcW w:w="9629" w:type="dxa"/>
          </w:tcPr>
          <w:p w14:paraId="529D3C68" w14:textId="77777777" w:rsidR="000B02CD" w:rsidRPr="00AF63DD" w:rsidRDefault="000B02CD" w:rsidP="000B02CD">
            <w:pPr>
              <w:rPr>
                <w:highlight w:val="green"/>
                <w:lang w:eastAsia="ko-KR"/>
              </w:rPr>
            </w:pPr>
            <w:r w:rsidRPr="00AF63DD">
              <w:rPr>
                <w:highlight w:val="green"/>
                <w:lang w:eastAsia="ko-KR"/>
              </w:rPr>
              <w:t>Agreements:</w:t>
            </w:r>
          </w:p>
          <w:p w14:paraId="7523425C" w14:textId="77777777" w:rsidR="000B02CD" w:rsidRPr="00AF63DD" w:rsidRDefault="000B02CD" w:rsidP="007125C3">
            <w:pPr>
              <w:jc w:val="both"/>
              <w:rPr>
                <w:lang w:eastAsia="ko-KR"/>
              </w:rPr>
            </w:pPr>
            <w:r w:rsidRPr="00AF63DD">
              <w:rPr>
                <w:lang w:eastAsia="ko-KR"/>
              </w:rPr>
              <w:t xml:space="preserve">For the public safety </w:t>
            </w:r>
            <w:r w:rsidRPr="00780A2E">
              <w:rPr>
                <w:lang w:eastAsia="ko-KR"/>
              </w:rPr>
              <w:t>and commercial use cases, reuse the parameters of “Reference system deployments” specified in</w:t>
            </w:r>
            <w:r w:rsidRPr="00AF63DD">
              <w:rPr>
                <w:lang w:eastAsia="ko-KR"/>
              </w:rPr>
              <w:t xml:space="preserve"> Section A.2.1.1 of TR 36.843 with following modification:</w:t>
            </w:r>
          </w:p>
          <w:p w14:paraId="64B5C8CB" w14:textId="77777777" w:rsidR="000B02CD" w:rsidRPr="00AF63DD" w:rsidRDefault="000B02CD" w:rsidP="007125C3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spacing w:line="264" w:lineRule="auto"/>
              <w:jc w:val="both"/>
              <w:rPr>
                <w:rFonts w:ascii="Times New Roman" w:hAnsi="Times New Roman"/>
                <w:sz w:val="24"/>
                <w:lang w:eastAsia="ko-KR"/>
              </w:rPr>
            </w:pPr>
            <w:r w:rsidRPr="00AF63DD">
              <w:rPr>
                <w:rFonts w:ascii="Times New Roman" w:hAnsi="Times New Roman"/>
                <w:sz w:val="24"/>
                <w:lang w:eastAsia="ko-KR"/>
              </w:rPr>
              <w:t xml:space="preserve">Carrier frequency: </w:t>
            </w:r>
          </w:p>
          <w:p w14:paraId="2CE4F9E0" w14:textId="77777777" w:rsidR="000B02CD" w:rsidRPr="00AF63DD" w:rsidRDefault="000B02CD" w:rsidP="007125C3">
            <w:pPr>
              <w:pStyle w:val="ListParagraph"/>
              <w:numPr>
                <w:ilvl w:val="1"/>
                <w:numId w:val="23"/>
              </w:numPr>
              <w:autoSpaceDE w:val="0"/>
              <w:autoSpaceDN w:val="0"/>
              <w:spacing w:line="264" w:lineRule="auto"/>
              <w:jc w:val="both"/>
              <w:rPr>
                <w:rFonts w:ascii="Times New Roman" w:hAnsi="Times New Roman"/>
                <w:sz w:val="24"/>
                <w:lang w:eastAsia="ko-KR"/>
              </w:rPr>
            </w:pPr>
            <w:r w:rsidRPr="00AF63DD">
              <w:rPr>
                <w:rFonts w:ascii="Times New Roman" w:hAnsi="Times New Roman"/>
                <w:sz w:val="24"/>
                <w:lang w:eastAsia="ko-KR"/>
              </w:rPr>
              <w:t>Include 3.5 GHz for commercial use case (optional)</w:t>
            </w:r>
          </w:p>
          <w:p w14:paraId="6752CFF4" w14:textId="77777777" w:rsidR="000B02CD" w:rsidRPr="00AF63DD" w:rsidRDefault="000B02CD" w:rsidP="007125C3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spacing w:line="264" w:lineRule="auto"/>
              <w:jc w:val="both"/>
              <w:rPr>
                <w:rFonts w:ascii="Times New Roman" w:hAnsi="Times New Roman"/>
                <w:sz w:val="24"/>
                <w:lang w:eastAsia="ko-KR"/>
              </w:rPr>
            </w:pPr>
            <w:r w:rsidRPr="00AF63DD">
              <w:rPr>
                <w:rFonts w:ascii="Times New Roman" w:hAnsi="Times New Roman"/>
                <w:sz w:val="24"/>
                <w:lang w:eastAsia="ko-KR"/>
              </w:rPr>
              <w:t xml:space="preserve">System bandwidth: </w:t>
            </w:r>
          </w:p>
          <w:p w14:paraId="6F00ABB7" w14:textId="77777777" w:rsidR="000B02CD" w:rsidRPr="00AF63DD" w:rsidRDefault="000B02CD" w:rsidP="007125C3">
            <w:pPr>
              <w:pStyle w:val="ListParagraph"/>
              <w:numPr>
                <w:ilvl w:val="1"/>
                <w:numId w:val="23"/>
              </w:numPr>
              <w:autoSpaceDE w:val="0"/>
              <w:autoSpaceDN w:val="0"/>
              <w:spacing w:line="264" w:lineRule="auto"/>
              <w:jc w:val="both"/>
              <w:rPr>
                <w:rFonts w:ascii="Times New Roman" w:hAnsi="Times New Roman"/>
                <w:sz w:val="24"/>
                <w:lang w:eastAsia="ko-KR"/>
              </w:rPr>
            </w:pPr>
            <w:r w:rsidRPr="00AF63DD">
              <w:rPr>
                <w:rFonts w:ascii="Times New Roman" w:hAnsi="Times New Roman"/>
                <w:sz w:val="24"/>
                <w:lang w:eastAsia="ko-KR"/>
              </w:rPr>
              <w:t>Include 40 MHz for commercial use case (optional) and 20 MHz dedicated spectrum for out-of-coverage scenarios (optional)</w:t>
            </w:r>
          </w:p>
          <w:p w14:paraId="07C870CA" w14:textId="77777777" w:rsidR="000B02CD" w:rsidRPr="00AF63DD" w:rsidRDefault="000B02CD" w:rsidP="007125C3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spacing w:line="264" w:lineRule="auto"/>
              <w:jc w:val="both"/>
              <w:rPr>
                <w:rFonts w:ascii="Times New Roman" w:hAnsi="Times New Roman"/>
                <w:sz w:val="24"/>
                <w:lang w:eastAsia="ko-KR"/>
              </w:rPr>
            </w:pPr>
            <w:r w:rsidRPr="00AF63DD">
              <w:rPr>
                <w:rFonts w:ascii="Times New Roman" w:hAnsi="Times New Roman"/>
                <w:sz w:val="24"/>
                <w:lang w:eastAsia="ko-KR"/>
              </w:rPr>
              <w:t>“</w:t>
            </w:r>
            <w:proofErr w:type="spellStart"/>
            <w:r w:rsidRPr="00AF63DD">
              <w:rPr>
                <w:rFonts w:ascii="Times New Roman" w:hAnsi="Times New Roman"/>
                <w:sz w:val="24"/>
                <w:lang w:eastAsia="ko-KR"/>
              </w:rPr>
              <w:t>eNB</w:t>
            </w:r>
            <w:proofErr w:type="spellEnd"/>
            <w:r w:rsidRPr="00AF63DD">
              <w:rPr>
                <w:rFonts w:ascii="Times New Roman" w:hAnsi="Times New Roman"/>
                <w:sz w:val="24"/>
                <w:lang w:eastAsia="ko-KR"/>
              </w:rPr>
              <w:t>” is replaced by “gNB”</w:t>
            </w:r>
          </w:p>
          <w:p w14:paraId="6A8B7F4F" w14:textId="09C339DD" w:rsidR="000B02CD" w:rsidRDefault="000B02CD" w:rsidP="007125C3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spacing w:line="264" w:lineRule="auto"/>
              <w:jc w:val="both"/>
              <w:rPr>
                <w:rFonts w:ascii="Times New Roman" w:hAnsi="Times New Roman"/>
                <w:sz w:val="24"/>
                <w:lang w:eastAsia="ko-KR"/>
              </w:rPr>
            </w:pPr>
            <w:r w:rsidRPr="00AF63DD">
              <w:rPr>
                <w:rFonts w:ascii="Times New Roman" w:hAnsi="Times New Roman"/>
                <w:sz w:val="24"/>
                <w:lang w:eastAsia="ko-KR"/>
              </w:rPr>
              <w:t>FFS any refinement/variation is necessary, e.g., 19 vs. 7 sites, etc.</w:t>
            </w:r>
          </w:p>
          <w:p w14:paraId="218F91DA" w14:textId="77777777" w:rsidR="00BF5B45" w:rsidRDefault="00BF5B45" w:rsidP="00BF5B45">
            <w:pPr>
              <w:pStyle w:val="ListParagraph"/>
              <w:autoSpaceDE w:val="0"/>
              <w:autoSpaceDN w:val="0"/>
              <w:spacing w:line="264" w:lineRule="auto"/>
              <w:ind w:left="800"/>
              <w:jc w:val="both"/>
              <w:rPr>
                <w:rFonts w:ascii="Times New Roman" w:hAnsi="Times New Roman"/>
                <w:sz w:val="24"/>
                <w:lang w:eastAsia="ko-KR"/>
              </w:rPr>
            </w:pPr>
          </w:p>
          <w:p w14:paraId="5B027F5F" w14:textId="77777777" w:rsidR="00BF5B45" w:rsidRPr="00AF63DD" w:rsidRDefault="00BF5B45" w:rsidP="00BF5B45">
            <w:pPr>
              <w:rPr>
                <w:highlight w:val="green"/>
              </w:rPr>
            </w:pPr>
            <w:r w:rsidRPr="00AF63DD">
              <w:rPr>
                <w:highlight w:val="green"/>
              </w:rPr>
              <w:t>Agreements:</w:t>
            </w:r>
          </w:p>
          <w:p w14:paraId="5456A48D" w14:textId="77777777" w:rsidR="00BF5B45" w:rsidRDefault="00BF5B45" w:rsidP="00BF5B45">
            <w:pPr>
              <w:pStyle w:val="ListParagraph"/>
              <w:numPr>
                <w:ilvl w:val="3"/>
                <w:numId w:val="32"/>
              </w:numPr>
              <w:autoSpaceDE w:val="0"/>
              <w:autoSpaceDN w:val="0"/>
              <w:spacing w:before="120"/>
              <w:ind w:left="426" w:hanging="426"/>
              <w:jc w:val="both"/>
              <w:rPr>
                <w:rFonts w:ascii="Times New Roman" w:hAnsi="Times New Roman"/>
                <w:sz w:val="24"/>
                <w:lang w:eastAsia="ko-KR"/>
              </w:rPr>
            </w:pPr>
            <w:r w:rsidRPr="00AF63DD">
              <w:rPr>
                <w:rFonts w:ascii="Times New Roman" w:hAnsi="Times New Roman"/>
                <w:sz w:val="24"/>
                <w:lang w:eastAsia="ko-KR"/>
              </w:rPr>
              <w:t>For the layout for public safety and commercial use cases, support “7 macro sites with 3 cells per site in the layout”</w:t>
            </w:r>
          </w:p>
          <w:p w14:paraId="03CF0874" w14:textId="77777777" w:rsidR="0096023D" w:rsidRDefault="0096023D" w:rsidP="0096023D">
            <w:pPr>
              <w:pStyle w:val="ListParagraph"/>
              <w:autoSpaceDE w:val="0"/>
              <w:autoSpaceDN w:val="0"/>
              <w:spacing w:before="120"/>
              <w:ind w:left="1600"/>
              <w:jc w:val="both"/>
              <w:rPr>
                <w:rFonts w:ascii="Times New Roman" w:hAnsi="Times New Roman"/>
                <w:sz w:val="24"/>
                <w:lang w:eastAsia="ko-KR"/>
              </w:rPr>
            </w:pPr>
          </w:p>
          <w:p w14:paraId="3883FBAB" w14:textId="77777777" w:rsidR="0096023D" w:rsidRPr="00170114" w:rsidRDefault="0096023D" w:rsidP="0096023D">
            <w:pPr>
              <w:pStyle w:val="BodyText"/>
              <w:rPr>
                <w:highlight w:val="green"/>
              </w:rPr>
            </w:pPr>
            <w:r w:rsidRPr="00170114">
              <w:rPr>
                <w:highlight w:val="green"/>
              </w:rPr>
              <w:t>Agreements:</w:t>
            </w:r>
          </w:p>
          <w:p w14:paraId="3A5AAB6F" w14:textId="77777777" w:rsidR="0096023D" w:rsidRPr="0096023D" w:rsidRDefault="0096023D" w:rsidP="0096023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6023D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For commercial use case, </w:t>
            </w:r>
            <w:r w:rsidRPr="0096023D">
              <w:rPr>
                <w:rFonts w:ascii="Times New Roman" w:hAnsi="Times New Roman"/>
                <w:strike/>
                <w:color w:val="FF0000"/>
                <w:sz w:val="24"/>
                <w:szCs w:val="24"/>
                <w:lang w:eastAsia="zh-CN"/>
              </w:rPr>
              <w:t>at least</w:t>
            </w:r>
            <w:r w:rsidRPr="0096023D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following layout options are supported:</w:t>
            </w:r>
          </w:p>
          <w:p w14:paraId="436F92C5" w14:textId="77777777" w:rsidR="0096023D" w:rsidRPr="0096023D" w:rsidRDefault="0096023D" w:rsidP="0096023D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6023D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Option 3 of TR 36.843: Urban macro (500m ISD) (all UEs outdoor) </w:t>
            </w:r>
          </w:p>
          <w:p w14:paraId="2A5E7A6A" w14:textId="77777777" w:rsidR="0096023D" w:rsidRPr="0096023D" w:rsidRDefault="0096023D" w:rsidP="0096023D">
            <w:pPr>
              <w:pStyle w:val="ListParagraph"/>
              <w:numPr>
                <w:ilvl w:val="2"/>
                <w:numId w:val="33"/>
              </w:numPr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6023D">
              <w:rPr>
                <w:rFonts w:ascii="Times New Roman" w:hAnsi="Times New Roman"/>
                <w:sz w:val="24"/>
                <w:szCs w:val="24"/>
                <w:lang w:eastAsia="zh-CN"/>
              </w:rPr>
              <w:t>UE dropping as in Table A.2.1.1-1</w:t>
            </w:r>
          </w:p>
          <w:p w14:paraId="058B0F1A" w14:textId="77777777" w:rsidR="0096023D" w:rsidRPr="0096023D" w:rsidRDefault="0096023D" w:rsidP="0096023D">
            <w:pPr>
              <w:pStyle w:val="ListParagraph"/>
              <w:numPr>
                <w:ilvl w:val="3"/>
                <w:numId w:val="33"/>
              </w:numPr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6023D">
              <w:rPr>
                <w:rFonts w:ascii="Times New Roman" w:hAnsi="Times New Roman"/>
                <w:sz w:val="24"/>
                <w:szCs w:val="24"/>
                <w:lang w:eastAsia="zh-CN"/>
              </w:rPr>
              <w:t>All UEs are outdoors UEs</w:t>
            </w:r>
          </w:p>
          <w:p w14:paraId="42CEFCB6" w14:textId="77777777" w:rsidR="0096023D" w:rsidRPr="0096023D" w:rsidRDefault="0096023D" w:rsidP="0096023D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6023D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Option 1: Urban macro (500m ISD) + 1 RRH/Indoor </w:t>
            </w:r>
            <w:proofErr w:type="spellStart"/>
            <w:r w:rsidRPr="0096023D">
              <w:rPr>
                <w:rFonts w:ascii="Times New Roman" w:hAnsi="Times New Roman"/>
                <w:sz w:val="24"/>
                <w:szCs w:val="24"/>
                <w:lang w:eastAsia="zh-CN"/>
              </w:rPr>
              <w:t>Hotzone</w:t>
            </w:r>
            <w:proofErr w:type="spellEnd"/>
            <w:r w:rsidRPr="0096023D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per cell for optional</w:t>
            </w:r>
          </w:p>
          <w:p w14:paraId="19C1A8A9" w14:textId="77777777" w:rsidR="0096023D" w:rsidRPr="0096023D" w:rsidRDefault="0096023D" w:rsidP="0096023D">
            <w:pPr>
              <w:pStyle w:val="ListParagraph"/>
              <w:numPr>
                <w:ilvl w:val="2"/>
                <w:numId w:val="33"/>
              </w:numPr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6023D">
              <w:rPr>
                <w:rFonts w:ascii="Times New Roman" w:hAnsi="Times New Roman"/>
                <w:sz w:val="24"/>
                <w:szCs w:val="24"/>
                <w:lang w:eastAsia="zh-CN"/>
              </w:rPr>
              <w:t>UE dropping as in Table A.2.1.1-1</w:t>
            </w:r>
          </w:p>
          <w:p w14:paraId="35702D5E" w14:textId="77777777" w:rsidR="0096023D" w:rsidRPr="0096023D" w:rsidRDefault="0096023D" w:rsidP="0096023D">
            <w:pPr>
              <w:pStyle w:val="ListParagraph"/>
              <w:numPr>
                <w:ilvl w:val="3"/>
                <w:numId w:val="33"/>
              </w:numPr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6023D">
              <w:rPr>
                <w:rFonts w:ascii="Times New Roman" w:hAnsi="Times New Roman"/>
                <w:sz w:val="24"/>
                <w:szCs w:val="24"/>
                <w:lang w:eastAsia="zh-CN"/>
              </w:rPr>
              <w:t>Mix of outdoor and indoor UEs</w:t>
            </w:r>
          </w:p>
          <w:p w14:paraId="2B893E0D" w14:textId="77777777" w:rsidR="0096023D" w:rsidRPr="0096023D" w:rsidRDefault="0096023D" w:rsidP="0096023D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6023D">
              <w:rPr>
                <w:rFonts w:ascii="Times New Roman" w:hAnsi="Times New Roman"/>
                <w:sz w:val="24"/>
                <w:szCs w:val="24"/>
                <w:lang w:eastAsia="zh-CN"/>
              </w:rPr>
              <w:t>Option 5 of TR 36.843: Urban macro (1732m ISD) for optional</w:t>
            </w:r>
          </w:p>
          <w:p w14:paraId="4B1E3677" w14:textId="77777777" w:rsidR="0096023D" w:rsidRPr="0096023D" w:rsidRDefault="0096023D" w:rsidP="0096023D">
            <w:pPr>
              <w:pStyle w:val="ListParagraph"/>
              <w:numPr>
                <w:ilvl w:val="2"/>
                <w:numId w:val="33"/>
              </w:numPr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6023D">
              <w:rPr>
                <w:rFonts w:ascii="Times New Roman" w:hAnsi="Times New Roman"/>
                <w:sz w:val="24"/>
                <w:szCs w:val="24"/>
                <w:lang w:eastAsia="zh-CN"/>
              </w:rPr>
              <w:t>UE dropping as in Table A.2.1.1-1</w:t>
            </w:r>
          </w:p>
          <w:p w14:paraId="611C407B" w14:textId="77777777" w:rsidR="0096023D" w:rsidRPr="0096023D" w:rsidRDefault="0096023D" w:rsidP="0096023D">
            <w:pPr>
              <w:pStyle w:val="ListParagraph"/>
              <w:numPr>
                <w:ilvl w:val="3"/>
                <w:numId w:val="33"/>
              </w:numPr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6023D">
              <w:rPr>
                <w:rFonts w:ascii="Times New Roman" w:hAnsi="Times New Roman"/>
                <w:sz w:val="24"/>
                <w:szCs w:val="24"/>
                <w:lang w:eastAsia="zh-CN"/>
              </w:rPr>
              <w:t>All UEs are outdoors UEs</w:t>
            </w:r>
          </w:p>
          <w:p w14:paraId="387A808F" w14:textId="2F85A87C" w:rsidR="0096023D" w:rsidRPr="0096023D" w:rsidRDefault="0096023D" w:rsidP="0096023D">
            <w:pPr>
              <w:pStyle w:val="ListParagraph"/>
              <w:numPr>
                <w:ilvl w:val="3"/>
                <w:numId w:val="33"/>
              </w:numPr>
              <w:autoSpaceDE w:val="0"/>
              <w:autoSpaceDN w:val="0"/>
              <w:rPr>
                <w:lang w:eastAsia="zh-CN"/>
              </w:rPr>
            </w:pPr>
            <w:r w:rsidRPr="0096023D">
              <w:rPr>
                <w:rFonts w:ascii="Times New Roman" w:hAnsi="Times New Roman"/>
                <w:sz w:val="24"/>
                <w:szCs w:val="24"/>
                <w:lang w:eastAsia="zh-CN"/>
              </w:rPr>
              <w:t>Mix of outdoor and indoor UEs</w:t>
            </w:r>
          </w:p>
        </w:tc>
      </w:tr>
    </w:tbl>
    <w:p w14:paraId="66F8CAC4" w14:textId="7CAE547C" w:rsidR="005761FE" w:rsidRDefault="005761FE" w:rsidP="00F73DFD">
      <w:pPr>
        <w:jc w:val="both"/>
      </w:pPr>
    </w:p>
    <w:p w14:paraId="53BF94E8" w14:textId="18EBC97F" w:rsidR="00A17A80" w:rsidRDefault="007125C3" w:rsidP="00F73DFD">
      <w:pPr>
        <w:jc w:val="both"/>
      </w:pPr>
      <w:r>
        <w:t>Th</w:t>
      </w:r>
      <w:r w:rsidR="00703934">
        <w:t>e above</w:t>
      </w:r>
      <w:r w:rsidR="003F1F27">
        <w:t xml:space="preserve"> evaluation scenario update for commercial use cases </w:t>
      </w:r>
      <w:r w:rsidR="00703934">
        <w:t xml:space="preserve">based on </w:t>
      </w:r>
      <w:r w:rsidR="00703934">
        <w:fldChar w:fldCharType="begin"/>
      </w:r>
      <w:r w:rsidR="00703934">
        <w:instrText xml:space="preserve"> REF _Ref114584249 \r \h </w:instrText>
      </w:r>
      <w:r w:rsidR="00703934">
        <w:fldChar w:fldCharType="separate"/>
      </w:r>
      <w:r w:rsidR="00184C05">
        <w:t>[6]</w:t>
      </w:r>
      <w:r w:rsidR="00703934">
        <w:fldChar w:fldCharType="end"/>
      </w:r>
      <w:r w:rsidR="00703934">
        <w:t xml:space="preserve"> </w:t>
      </w:r>
      <w:r w:rsidR="003F1F27">
        <w:t xml:space="preserve">could be </w:t>
      </w:r>
      <w:r w:rsidR="00184C05">
        <w:t>reused as</w:t>
      </w:r>
      <w:r w:rsidR="003F1F27">
        <w:t xml:space="preserve"> for sidelink operation on FR2. </w:t>
      </w:r>
      <w:r w:rsidR="00A17A80">
        <w:t>To restrict the scope of the evaluation methodology, we prefer the layout Option 3 in Section A.2.1.1 TR 36.843 (i.e., Urban macro (500</w:t>
      </w:r>
      <w:r w:rsidR="00ED185D">
        <w:t>m</w:t>
      </w:r>
      <w:r w:rsidR="00A17A80">
        <w:t xml:space="preserve"> ISD) with all UEs outdoor) to be used for the evaluation</w:t>
      </w:r>
      <w:r w:rsidR="00645470">
        <w:t xml:space="preserve"> of commercial use cases for sidelink operation on FR2</w:t>
      </w:r>
      <w:r w:rsidR="00C23937">
        <w:t>, since it is the baseline layout option for commercial use case</w:t>
      </w:r>
      <w:r w:rsidR="00184C05">
        <w:t xml:space="preserve"> in the above agreements</w:t>
      </w:r>
      <w:r w:rsidR="00C23937">
        <w:t xml:space="preserve">. Furthermore, 7 macro sites with 3 cells per site is assumed in the layout. </w:t>
      </w:r>
    </w:p>
    <w:p w14:paraId="39730232" w14:textId="77777777" w:rsidR="000B02CD" w:rsidRPr="00374CFD" w:rsidRDefault="000B02CD" w:rsidP="00F73DFD">
      <w:pPr>
        <w:jc w:val="both"/>
      </w:pPr>
    </w:p>
    <w:p w14:paraId="703BB590" w14:textId="4793752F" w:rsidR="004A7C07" w:rsidRDefault="00374CFD" w:rsidP="001471F5">
      <w:pPr>
        <w:jc w:val="both"/>
        <w:rPr>
          <w:i/>
          <w:iCs/>
        </w:rPr>
      </w:pPr>
      <w:r w:rsidRPr="003F245C">
        <w:rPr>
          <w:b/>
          <w:bCs/>
          <w:i/>
          <w:iCs/>
          <w:u w:val="single"/>
        </w:rPr>
        <w:t>Proposal 1:</w:t>
      </w:r>
      <w:r>
        <w:t xml:space="preserve"> </w:t>
      </w:r>
      <w:r w:rsidR="00E7744D">
        <w:rPr>
          <w:i/>
          <w:iCs/>
        </w:rPr>
        <w:t>In e</w:t>
      </w:r>
      <w:r w:rsidR="00E7744D" w:rsidRPr="00E35A64">
        <w:rPr>
          <w:i/>
          <w:iCs/>
        </w:rPr>
        <w:t>valuation methodology for commercial deployment scenario</w:t>
      </w:r>
      <w:r w:rsidR="00E7744D">
        <w:rPr>
          <w:i/>
          <w:iCs/>
        </w:rPr>
        <w:t xml:space="preserve"> for </w:t>
      </w:r>
      <w:r w:rsidR="003F1F27">
        <w:rPr>
          <w:i/>
          <w:iCs/>
        </w:rPr>
        <w:t>sidelink operation on FR2</w:t>
      </w:r>
      <w:r w:rsidR="00E35A64">
        <w:rPr>
          <w:i/>
          <w:iCs/>
        </w:rPr>
        <w:t xml:space="preserve">, reuse </w:t>
      </w:r>
      <w:r w:rsidR="00175F98">
        <w:rPr>
          <w:i/>
          <w:iCs/>
        </w:rPr>
        <w:t xml:space="preserve">layout option 3 </w:t>
      </w:r>
      <w:r w:rsidR="00E35A64">
        <w:rPr>
          <w:i/>
          <w:iCs/>
        </w:rPr>
        <w:t>in Section A.2.1.1 of TR 36.843 with</w:t>
      </w:r>
      <w:r w:rsidR="00C23937">
        <w:rPr>
          <w:i/>
          <w:iCs/>
        </w:rPr>
        <w:t xml:space="preserve"> 7 macro sites with 3 cells per site. </w:t>
      </w:r>
    </w:p>
    <w:p w14:paraId="531429C6" w14:textId="3F352EFC" w:rsidR="004A7C07" w:rsidRDefault="004A7C07" w:rsidP="001471F5">
      <w:pPr>
        <w:jc w:val="both"/>
      </w:pPr>
    </w:p>
    <w:p w14:paraId="7E0AA04D" w14:textId="1445D5A2" w:rsidR="009406C9" w:rsidRDefault="004A7C07" w:rsidP="001471F5">
      <w:pPr>
        <w:jc w:val="both"/>
      </w:pPr>
      <w:r>
        <w:t xml:space="preserve">The above layout is for outdoor UEs. For sidelink operation on FR2, indoor scenario should also be considered. It was agreed </w:t>
      </w:r>
      <w:r>
        <w:fldChar w:fldCharType="begin"/>
      </w:r>
      <w:r>
        <w:instrText xml:space="preserve"> REF _Ref114843782 \r \h </w:instrText>
      </w:r>
      <w:r>
        <w:fldChar w:fldCharType="separate"/>
      </w:r>
      <w:r w:rsidR="00184C05">
        <w:t>[3]</w:t>
      </w:r>
      <w:r>
        <w:fldChar w:fldCharType="end"/>
      </w:r>
      <w:r>
        <w:t xml:space="preserve"> in the discussions of sidelink operations on unlicensed spectrum </w:t>
      </w:r>
      <w:r w:rsidR="000C0C92">
        <w:t xml:space="preserve">(SL-U) </w:t>
      </w:r>
      <w:r>
        <w:t xml:space="preserve">that an indoor layout is defined for commercial use cases. </w:t>
      </w:r>
      <w:r w:rsidR="000C0C92">
        <w:t xml:space="preserve">We think this layout could be reused </w:t>
      </w:r>
      <w:r w:rsidR="000C0C92">
        <w:lastRenderedPageBreak/>
        <w:t>for sidelink operation on FR2. Different from SL-U, we do not need to consider gNB or AP within the layout. Between the two options of UE dropping and association, we prefer Option 1 (i.e., pairs topology) for FR2</w:t>
      </w:r>
      <w:r w:rsidR="00ED185D">
        <w:t>,</w:t>
      </w:r>
      <w:r w:rsidR="000C0C92">
        <w:t xml:space="preserve"> since it is recommended for SL-U</w:t>
      </w:r>
      <w:r w:rsidR="00DC269E">
        <w:t xml:space="preserve"> and only sidelink unicast is considered in sidelink operation on FR2 in Rel-18. </w:t>
      </w:r>
    </w:p>
    <w:p w14:paraId="465E8D2E" w14:textId="77777777" w:rsidR="009406C9" w:rsidRDefault="009406C9" w:rsidP="001471F5">
      <w:pPr>
        <w:jc w:val="both"/>
      </w:pPr>
    </w:p>
    <w:p w14:paraId="76586152" w14:textId="25FCED5B" w:rsidR="004A7C07" w:rsidRPr="004A7C07" w:rsidRDefault="00567CB4" w:rsidP="009406C9">
      <w:pPr>
        <w:jc w:val="both"/>
      </w:pPr>
      <w:r>
        <w:t>F</w:t>
      </w:r>
      <w:r w:rsidR="009406C9">
        <w:t>or unicast traffic</w:t>
      </w:r>
      <w:r w:rsidR="00F8183B">
        <w:t xml:space="preserve"> with 20 MHz bandwidth</w:t>
      </w:r>
      <w:r w:rsidR="009406C9">
        <w:t xml:space="preserve">, a total of </w:t>
      </w:r>
      <w:r>
        <w:t>12</w:t>
      </w:r>
      <w:r w:rsidR="009406C9">
        <w:t xml:space="preserve"> </w:t>
      </w:r>
      <w:proofErr w:type="spellStart"/>
      <w:r w:rsidR="009406C9">
        <w:t>WiFi</w:t>
      </w:r>
      <w:proofErr w:type="spellEnd"/>
      <w:r w:rsidR="009406C9">
        <w:t xml:space="preserve"> STAs and a total of </w:t>
      </w:r>
      <w:r>
        <w:t>12</w:t>
      </w:r>
      <w:r w:rsidR="009406C9">
        <w:t xml:space="preserve"> SL-U UEs</w:t>
      </w:r>
      <w:r w:rsidR="00F637B9">
        <w:t xml:space="preserve"> are</w:t>
      </w:r>
      <w:r w:rsidR="009406C9">
        <w:t xml:space="preserve"> deployed in Option 1 of </w:t>
      </w:r>
      <w:r w:rsidR="00F637B9">
        <w:t xml:space="preserve">UE </w:t>
      </w:r>
      <w:r w:rsidR="009406C9">
        <w:t xml:space="preserve">dropping defined for SL-U. Since we do not need to consider the deployment of </w:t>
      </w:r>
      <w:proofErr w:type="spellStart"/>
      <w:r w:rsidR="009406C9">
        <w:t>WiFi</w:t>
      </w:r>
      <w:proofErr w:type="spellEnd"/>
      <w:r w:rsidR="009406C9">
        <w:t xml:space="preserve"> STAs for sidelink operation on FR2, the total number of sidelink UEs to be dropped in the layout can be equal to </w:t>
      </w:r>
      <w:r>
        <w:t>24</w:t>
      </w:r>
      <w:r w:rsidR="009406C9">
        <w:t xml:space="preserve"> </w:t>
      </w:r>
      <w:r w:rsidR="00F637B9">
        <w:t>to</w:t>
      </w:r>
      <w:r w:rsidR="009406C9">
        <w:t xml:space="preserve"> maintain the total number of UEs in the layout</w:t>
      </w:r>
      <w:r w:rsidR="00F637B9">
        <w:t xml:space="preserve"> unchanged from SL-U</w:t>
      </w:r>
      <w:r w:rsidR="009406C9">
        <w:t>.</w:t>
      </w:r>
      <w:r w:rsidR="00023BC3">
        <w:t xml:space="preserve"> We are also open to more UEs dropping in the layout due to large pathloss</w:t>
      </w:r>
      <w:r w:rsidR="00407F5E">
        <w:t xml:space="preserve"> in FR2</w:t>
      </w:r>
      <w:r w:rsidR="00023BC3">
        <w:t>.</w:t>
      </w:r>
    </w:p>
    <w:p w14:paraId="45F410CC" w14:textId="77777777" w:rsidR="004A7C07" w:rsidRDefault="004A7C07" w:rsidP="004A7C07">
      <w:pPr>
        <w:jc w:val="both"/>
        <w:rPr>
          <w:b/>
          <w:bCs/>
          <w:i/>
          <w:iCs/>
          <w:u w:val="single"/>
        </w:rPr>
      </w:pPr>
    </w:p>
    <w:p w14:paraId="49AACD87" w14:textId="2CC7D7B6" w:rsidR="004A7C07" w:rsidRDefault="004A7C07" w:rsidP="004A7C07">
      <w:pPr>
        <w:jc w:val="both"/>
        <w:rPr>
          <w:i/>
          <w:iCs/>
        </w:rPr>
      </w:pPr>
      <w:r w:rsidRPr="003F245C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2</w:t>
      </w:r>
      <w:r w:rsidRPr="003F245C">
        <w:rPr>
          <w:b/>
          <w:bCs/>
          <w:i/>
          <w:iCs/>
          <w:u w:val="single"/>
        </w:rPr>
        <w:t>:</w:t>
      </w:r>
      <w:r>
        <w:t xml:space="preserve"> </w:t>
      </w:r>
      <w:r>
        <w:rPr>
          <w:i/>
          <w:iCs/>
        </w:rPr>
        <w:t>In e</w:t>
      </w:r>
      <w:r w:rsidRPr="00E35A64">
        <w:rPr>
          <w:i/>
          <w:iCs/>
        </w:rPr>
        <w:t>valuation methodology for commercial deployment scenario</w:t>
      </w:r>
      <w:r>
        <w:rPr>
          <w:i/>
          <w:iCs/>
        </w:rPr>
        <w:t xml:space="preserve"> for sidelink operation on FR2, reuse indoor layout defined for </w:t>
      </w:r>
      <w:r w:rsidR="002869DD">
        <w:rPr>
          <w:i/>
          <w:iCs/>
        </w:rPr>
        <w:t>sidelink operation on unlicensed spectrum w</w:t>
      </w:r>
      <w:r w:rsidR="000C0C92">
        <w:rPr>
          <w:i/>
          <w:iCs/>
        </w:rPr>
        <w:t>ith option 1 of sidelink UE dropping</w:t>
      </w:r>
      <w:r w:rsidR="002869DD">
        <w:rPr>
          <w:i/>
          <w:iCs/>
        </w:rPr>
        <w:t xml:space="preserve"> and association</w:t>
      </w:r>
      <w:r w:rsidR="00F637B9">
        <w:rPr>
          <w:i/>
          <w:iCs/>
        </w:rPr>
        <w:t>.</w:t>
      </w:r>
    </w:p>
    <w:p w14:paraId="09AB30EB" w14:textId="2B89F904" w:rsidR="00F637B9" w:rsidRPr="00F637B9" w:rsidRDefault="00F637B9" w:rsidP="00F637B9">
      <w:pPr>
        <w:pStyle w:val="ListParagraph"/>
        <w:numPr>
          <w:ilvl w:val="0"/>
          <w:numId w:val="36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A total number of </w:t>
      </w:r>
      <w:r w:rsidR="00567CB4">
        <w:rPr>
          <w:rFonts w:ascii="Times New Roman" w:hAnsi="Times New Roman"/>
          <w:i/>
          <w:iCs/>
          <w:sz w:val="24"/>
          <w:szCs w:val="24"/>
        </w:rPr>
        <w:t>24</w:t>
      </w:r>
      <w:r>
        <w:rPr>
          <w:rFonts w:ascii="Times New Roman" w:hAnsi="Times New Roman"/>
          <w:i/>
          <w:iCs/>
          <w:sz w:val="24"/>
          <w:szCs w:val="24"/>
        </w:rPr>
        <w:t xml:space="preserve"> UEs is to be deployed in the layout.</w:t>
      </w:r>
    </w:p>
    <w:p w14:paraId="409D515A" w14:textId="448A72A9" w:rsidR="004A7C07" w:rsidRDefault="004A7C07" w:rsidP="001471F5">
      <w:pPr>
        <w:jc w:val="both"/>
        <w:rPr>
          <w:i/>
          <w:iCs/>
        </w:rPr>
      </w:pPr>
    </w:p>
    <w:p w14:paraId="2F7AF83C" w14:textId="3A3D4871" w:rsidR="004A7C07" w:rsidRDefault="00F637B9" w:rsidP="004A7C07">
      <w:pPr>
        <w:jc w:val="both"/>
      </w:pPr>
      <w:r>
        <w:t xml:space="preserve">For the above two layouts, </w:t>
      </w:r>
      <w:r w:rsidR="004A7C07">
        <w:t>the parameters of carrier frequency, s</w:t>
      </w:r>
      <w:r w:rsidR="009C00FC">
        <w:t>imulation</w:t>
      </w:r>
      <w:r w:rsidR="004A7C07">
        <w:t xml:space="preserve"> bandwidth and UE receiver noise figure need to be updated for FR2. In this sense, the corresponding parameters defined in </w:t>
      </w:r>
      <w:r w:rsidR="004A7C07">
        <w:fldChar w:fldCharType="begin"/>
      </w:r>
      <w:r w:rsidR="004A7C07">
        <w:instrText xml:space="preserve"> REF _Ref114584285 \r \h </w:instrText>
      </w:r>
      <w:r w:rsidR="004A7C07">
        <w:fldChar w:fldCharType="separate"/>
      </w:r>
      <w:r w:rsidR="00184C05">
        <w:t>[7]</w:t>
      </w:r>
      <w:r w:rsidR="004A7C07">
        <w:fldChar w:fldCharType="end"/>
      </w:r>
      <w:r w:rsidR="004A7C07">
        <w:t xml:space="preserve">, </w:t>
      </w:r>
      <w:r w:rsidR="004A7C07">
        <w:fldChar w:fldCharType="begin"/>
      </w:r>
      <w:r w:rsidR="004A7C07">
        <w:instrText xml:space="preserve"> REF _Ref114843141 \r \h </w:instrText>
      </w:r>
      <w:r w:rsidR="004A7C07">
        <w:fldChar w:fldCharType="separate"/>
      </w:r>
      <w:r w:rsidR="00184C05">
        <w:t>[8]</w:t>
      </w:r>
      <w:r w:rsidR="004A7C07">
        <w:fldChar w:fldCharType="end"/>
      </w:r>
      <w:r w:rsidR="004A7C07">
        <w:t xml:space="preserve"> can be </w:t>
      </w:r>
      <w:r w:rsidR="009C00FC">
        <w:t>reused</w:t>
      </w:r>
      <w:r w:rsidR="004A7C07">
        <w:t xml:space="preserve">. For example, Table A.1-1 of </w:t>
      </w:r>
      <w:r w:rsidR="004A7C07">
        <w:fldChar w:fldCharType="begin"/>
      </w:r>
      <w:r w:rsidR="004A7C07">
        <w:instrText xml:space="preserve"> REF _Ref114843141 \r \h </w:instrText>
      </w:r>
      <w:r w:rsidR="004A7C07">
        <w:fldChar w:fldCharType="separate"/>
      </w:r>
      <w:r w:rsidR="00184C05">
        <w:t>[8]</w:t>
      </w:r>
      <w:r w:rsidR="004A7C07">
        <w:fldChar w:fldCharType="end"/>
      </w:r>
      <w:r w:rsidR="004A7C07">
        <w:t xml:space="preserve"> mentions the carrier frequency for FR2 </w:t>
      </w:r>
      <w:r w:rsidR="006E3786">
        <w:t>is</w:t>
      </w:r>
      <w:r w:rsidR="004A7C07">
        <w:t xml:space="preserve"> 30 GHz</w:t>
      </w:r>
      <w:r w:rsidR="006E3786">
        <w:t xml:space="preserve"> and</w:t>
      </w:r>
      <w:r w:rsidR="004A7C07">
        <w:t xml:space="preserve"> the sidelink simulation bandwidth is 100 </w:t>
      </w:r>
      <w:proofErr w:type="spellStart"/>
      <w:r w:rsidR="004A7C07">
        <w:t>MHz.</w:t>
      </w:r>
      <w:proofErr w:type="spellEnd"/>
      <w:r w:rsidR="004A7C07">
        <w:t xml:space="preserve"> Table 6.1.1-2 of </w:t>
      </w:r>
      <w:r w:rsidR="004A7C07">
        <w:fldChar w:fldCharType="begin"/>
      </w:r>
      <w:r w:rsidR="004A7C07">
        <w:instrText xml:space="preserve"> REF _Ref114584285 \r \h </w:instrText>
      </w:r>
      <w:r w:rsidR="004A7C07">
        <w:fldChar w:fldCharType="separate"/>
      </w:r>
      <w:r w:rsidR="00184C05">
        <w:t>[7]</w:t>
      </w:r>
      <w:r w:rsidR="004A7C07">
        <w:fldChar w:fldCharType="end"/>
      </w:r>
      <w:r w:rsidR="004A7C07">
        <w:t xml:space="preserve"> indicates UE receiver noise figure is 13 dB as baseline and 10 dB as optional. Hence, we have the following proposal. </w:t>
      </w:r>
    </w:p>
    <w:p w14:paraId="0E5D88A0" w14:textId="354F23B0" w:rsidR="004A7C07" w:rsidRDefault="004A7C07" w:rsidP="001471F5">
      <w:pPr>
        <w:jc w:val="both"/>
        <w:rPr>
          <w:i/>
          <w:iCs/>
        </w:rPr>
      </w:pPr>
    </w:p>
    <w:p w14:paraId="06C9928E" w14:textId="04F0E3A5" w:rsidR="00E35A64" w:rsidRDefault="00F637B9" w:rsidP="001471F5">
      <w:pPr>
        <w:jc w:val="both"/>
        <w:rPr>
          <w:i/>
          <w:iCs/>
        </w:rPr>
      </w:pPr>
      <w:r w:rsidRPr="003F245C">
        <w:rPr>
          <w:b/>
          <w:bCs/>
          <w:i/>
          <w:iCs/>
          <w:u w:val="single"/>
        </w:rPr>
        <w:t xml:space="preserve">Proposal </w:t>
      </w:r>
      <w:r w:rsidR="006E3786">
        <w:rPr>
          <w:b/>
          <w:bCs/>
          <w:i/>
          <w:iCs/>
          <w:u w:val="single"/>
        </w:rPr>
        <w:t>3</w:t>
      </w:r>
      <w:r w:rsidRPr="003F245C">
        <w:rPr>
          <w:b/>
          <w:bCs/>
          <w:i/>
          <w:iCs/>
          <w:u w:val="single"/>
        </w:rPr>
        <w:t>:</w:t>
      </w:r>
      <w:r>
        <w:t xml:space="preserve"> </w:t>
      </w:r>
      <w:r>
        <w:rPr>
          <w:i/>
          <w:iCs/>
        </w:rPr>
        <w:t>In e</w:t>
      </w:r>
      <w:r w:rsidRPr="00E35A64">
        <w:rPr>
          <w:i/>
          <w:iCs/>
        </w:rPr>
        <w:t>valuation methodology for commercial deployment scenario</w:t>
      </w:r>
      <w:r>
        <w:rPr>
          <w:i/>
          <w:iCs/>
        </w:rPr>
        <w:t xml:space="preserve"> for sidelink operation on FR2, </w:t>
      </w:r>
      <w:r w:rsidR="006E3786">
        <w:rPr>
          <w:i/>
          <w:iCs/>
        </w:rPr>
        <w:t xml:space="preserve">consider </w:t>
      </w:r>
      <w:r>
        <w:rPr>
          <w:i/>
          <w:iCs/>
        </w:rPr>
        <w:t>the following</w:t>
      </w:r>
      <w:r w:rsidR="00C23937">
        <w:rPr>
          <w:i/>
          <w:iCs/>
        </w:rPr>
        <w:t xml:space="preserve"> parameter</w:t>
      </w:r>
      <w:r w:rsidR="006E3786">
        <w:rPr>
          <w:i/>
          <w:iCs/>
        </w:rPr>
        <w:t>s</w:t>
      </w:r>
      <w:r w:rsidR="00C23937">
        <w:rPr>
          <w:i/>
          <w:iCs/>
        </w:rPr>
        <w:t xml:space="preserve"> </w:t>
      </w:r>
      <w:r w:rsidR="00EC798B">
        <w:rPr>
          <w:i/>
          <w:iCs/>
        </w:rPr>
        <w:t xml:space="preserve">modification: </w:t>
      </w:r>
    </w:p>
    <w:p w14:paraId="6C072007" w14:textId="471C9DCA" w:rsidR="00410A66" w:rsidRPr="000A463C" w:rsidRDefault="00410A66" w:rsidP="00410A66">
      <w:pPr>
        <w:pStyle w:val="ListParagraph"/>
        <w:numPr>
          <w:ilvl w:val="0"/>
          <w:numId w:val="21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 w:rsidRPr="000A463C">
        <w:rPr>
          <w:rFonts w:ascii="Times New Roman" w:hAnsi="Times New Roman"/>
          <w:i/>
          <w:iCs/>
          <w:sz w:val="24"/>
          <w:szCs w:val="24"/>
        </w:rPr>
        <w:t>Carrier frequency: 30</w:t>
      </w:r>
      <w:r w:rsidR="00B3060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0A463C">
        <w:rPr>
          <w:rFonts w:ascii="Times New Roman" w:hAnsi="Times New Roman"/>
          <w:i/>
          <w:iCs/>
          <w:sz w:val="24"/>
          <w:szCs w:val="24"/>
        </w:rPr>
        <w:t>GHz</w:t>
      </w:r>
    </w:p>
    <w:p w14:paraId="0915CF35" w14:textId="76553DFA" w:rsidR="00410A66" w:rsidRDefault="00410A66" w:rsidP="00410A66">
      <w:pPr>
        <w:pStyle w:val="ListParagraph"/>
        <w:numPr>
          <w:ilvl w:val="0"/>
          <w:numId w:val="21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 w:rsidRPr="000A463C">
        <w:rPr>
          <w:rFonts w:ascii="Times New Roman" w:hAnsi="Times New Roman"/>
          <w:i/>
          <w:iCs/>
          <w:sz w:val="24"/>
          <w:szCs w:val="24"/>
        </w:rPr>
        <w:t xml:space="preserve">Simulation bandwidth: </w:t>
      </w:r>
      <w:r w:rsidR="00175F98">
        <w:rPr>
          <w:rFonts w:ascii="Times New Roman" w:hAnsi="Times New Roman"/>
          <w:i/>
          <w:iCs/>
          <w:sz w:val="24"/>
          <w:szCs w:val="24"/>
        </w:rPr>
        <w:t>1</w:t>
      </w:r>
      <w:r w:rsidRPr="000A463C">
        <w:rPr>
          <w:rFonts w:ascii="Times New Roman" w:hAnsi="Times New Roman"/>
          <w:i/>
          <w:iCs/>
          <w:sz w:val="24"/>
          <w:szCs w:val="24"/>
        </w:rPr>
        <w:t>00 MHz</w:t>
      </w:r>
    </w:p>
    <w:p w14:paraId="1CAEFF9B" w14:textId="0CBB21CA" w:rsidR="00BF5B45" w:rsidRDefault="00B30607" w:rsidP="00BF5B45">
      <w:pPr>
        <w:pStyle w:val="ListParagraph"/>
        <w:numPr>
          <w:ilvl w:val="0"/>
          <w:numId w:val="21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UE receiver noise figure: 13 dB (baseline), 10 dB (optional)</w:t>
      </w:r>
    </w:p>
    <w:p w14:paraId="68B9DB60" w14:textId="77777777" w:rsidR="00175F98" w:rsidRDefault="00175F98" w:rsidP="00F73DFD">
      <w:pPr>
        <w:jc w:val="both"/>
      </w:pPr>
    </w:p>
    <w:p w14:paraId="6353EC1F" w14:textId="79EB7DF5" w:rsidR="0064379F" w:rsidRDefault="000B02CD" w:rsidP="0064379F">
      <w:pPr>
        <w:pStyle w:val="Heading2"/>
        <w:rPr>
          <w:lang w:val="en-GB"/>
        </w:rPr>
      </w:pPr>
      <w:r>
        <w:rPr>
          <w:lang w:val="en-GB"/>
        </w:rPr>
        <w:t>Channel model</w:t>
      </w:r>
    </w:p>
    <w:p w14:paraId="779918BE" w14:textId="42683EF5" w:rsidR="003E5C58" w:rsidRDefault="003E5C58" w:rsidP="003E5C58">
      <w:pPr>
        <w:jc w:val="both"/>
      </w:pPr>
      <w:r>
        <w:t xml:space="preserve">The following agreement was made in RAN1 #103-e meeting </w:t>
      </w:r>
      <w:r>
        <w:fldChar w:fldCharType="begin"/>
      </w:r>
      <w:r>
        <w:instrText xml:space="preserve"> REF _Ref106194851 \r \h </w:instrText>
      </w:r>
      <w:r>
        <w:fldChar w:fldCharType="separate"/>
      </w:r>
      <w:r w:rsidR="00184C05">
        <w:t>[4]</w:t>
      </w:r>
      <w:r>
        <w:fldChar w:fldCharType="end"/>
      </w:r>
      <w:r>
        <w:t xml:space="preserve"> on the channel model for commercial use cases. </w:t>
      </w:r>
    </w:p>
    <w:p w14:paraId="5EB9FE24" w14:textId="1304CD3C" w:rsidR="00F02C0F" w:rsidRDefault="00F02C0F" w:rsidP="00F73DFD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B02CD" w14:paraId="3B689D04" w14:textId="77777777" w:rsidTr="000B02CD">
        <w:tc>
          <w:tcPr>
            <w:tcW w:w="9629" w:type="dxa"/>
          </w:tcPr>
          <w:p w14:paraId="375C6AC3" w14:textId="77777777" w:rsidR="000B02CD" w:rsidRPr="00AF63DD" w:rsidRDefault="000B02CD" w:rsidP="000B02CD">
            <w:pPr>
              <w:jc w:val="both"/>
              <w:rPr>
                <w:highlight w:val="green"/>
                <w:lang w:eastAsia="ko-KR"/>
              </w:rPr>
            </w:pPr>
            <w:r w:rsidRPr="00AF63DD">
              <w:rPr>
                <w:highlight w:val="green"/>
                <w:lang w:eastAsia="ko-KR"/>
              </w:rPr>
              <w:t>Agreements:</w:t>
            </w:r>
          </w:p>
          <w:p w14:paraId="6F78792D" w14:textId="77777777" w:rsidR="000B02CD" w:rsidRPr="00AF63DD" w:rsidRDefault="000B02CD" w:rsidP="000B02CD">
            <w:pPr>
              <w:jc w:val="both"/>
              <w:rPr>
                <w:lang w:eastAsia="ko-KR"/>
              </w:rPr>
            </w:pPr>
            <w:r w:rsidRPr="00AF63DD">
              <w:rPr>
                <w:lang w:eastAsia="ko-KR"/>
              </w:rPr>
              <w:t>For the public safety an</w:t>
            </w:r>
            <w:r w:rsidRPr="00E35A64">
              <w:rPr>
                <w:lang w:eastAsia="ko-KR"/>
              </w:rPr>
              <w:t>d commercial use cases, reuse</w:t>
            </w:r>
            <w:r w:rsidRPr="00AF63DD">
              <w:rPr>
                <w:lang w:eastAsia="ko-KR"/>
              </w:rPr>
              <w:t xml:space="preserve"> the parameters of “Channel models” specified in Section A.2.1.2 of TR 36.843 with following modification:</w:t>
            </w:r>
          </w:p>
          <w:p w14:paraId="2561FE61" w14:textId="30A26106" w:rsidR="000B02CD" w:rsidRPr="000B02CD" w:rsidRDefault="000B02CD" w:rsidP="000B02CD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spacing w:line="264" w:lineRule="auto"/>
              <w:jc w:val="both"/>
              <w:rPr>
                <w:rFonts w:ascii="Times New Roman" w:hAnsi="Times New Roman"/>
                <w:sz w:val="24"/>
                <w:lang w:eastAsia="ko-KR"/>
              </w:rPr>
            </w:pPr>
            <w:r w:rsidRPr="00AF63DD">
              <w:rPr>
                <w:rFonts w:ascii="Times New Roman" w:hAnsi="Times New Roman"/>
                <w:sz w:val="24"/>
                <w:lang w:eastAsia="ko-KR"/>
              </w:rPr>
              <w:t>Each component of channel model reuses what is specified in TR 38.901.</w:t>
            </w:r>
          </w:p>
        </w:tc>
      </w:tr>
    </w:tbl>
    <w:p w14:paraId="4BCFE76F" w14:textId="7C603292" w:rsidR="00F02DB2" w:rsidRDefault="00F02DB2" w:rsidP="00F73DFD">
      <w:pPr>
        <w:jc w:val="both"/>
      </w:pPr>
    </w:p>
    <w:p w14:paraId="1180FA29" w14:textId="0321D957" w:rsidR="006E3786" w:rsidRDefault="006E3786" w:rsidP="00F73DFD">
      <w:pPr>
        <w:jc w:val="both"/>
      </w:pPr>
      <w:r>
        <w:t xml:space="preserve">Also, it was agreed </w:t>
      </w:r>
      <w:r w:rsidR="00E2194A">
        <w:fldChar w:fldCharType="begin"/>
      </w:r>
      <w:r w:rsidR="00E2194A">
        <w:instrText xml:space="preserve"> REF _Ref114843782 \r \h </w:instrText>
      </w:r>
      <w:r w:rsidR="00E2194A">
        <w:fldChar w:fldCharType="separate"/>
      </w:r>
      <w:r w:rsidR="00184C05">
        <w:t>[3]</w:t>
      </w:r>
      <w:r w:rsidR="00E2194A">
        <w:fldChar w:fldCharType="end"/>
      </w:r>
      <w:r w:rsidR="00E2194A">
        <w:t xml:space="preserve"> </w:t>
      </w:r>
      <w:r>
        <w:t xml:space="preserve">that </w:t>
      </w:r>
      <w:r w:rsidR="00E2194A">
        <w:t xml:space="preserve">for SL-U, channel model follows NR </w:t>
      </w:r>
      <w:proofErr w:type="spellStart"/>
      <w:r w:rsidR="00E2194A">
        <w:t>InH</w:t>
      </w:r>
      <w:proofErr w:type="spellEnd"/>
      <w:r w:rsidR="00E2194A">
        <w:t xml:space="preserve"> mixed office model used in NR-U, which </w:t>
      </w:r>
      <w:r w:rsidR="009C00FC">
        <w:t>follows</w:t>
      </w:r>
      <w:r w:rsidR="00E2194A">
        <w:t xml:space="preserve"> the specifications in TR 38.901</w:t>
      </w:r>
      <w:r w:rsidR="009C00FC">
        <w:t xml:space="preserve"> </w:t>
      </w:r>
      <w:r w:rsidR="009C00FC">
        <w:fldChar w:fldCharType="begin"/>
      </w:r>
      <w:r w:rsidR="009C00FC">
        <w:instrText xml:space="preserve"> REF _Ref115359888 \r \h </w:instrText>
      </w:r>
      <w:r w:rsidR="009C00FC">
        <w:fldChar w:fldCharType="separate"/>
      </w:r>
      <w:r w:rsidR="009C00FC">
        <w:t>[9]</w:t>
      </w:r>
      <w:r w:rsidR="009C00FC">
        <w:fldChar w:fldCharType="end"/>
      </w:r>
      <w:r w:rsidR="00E2194A">
        <w:t xml:space="preserve">. </w:t>
      </w:r>
    </w:p>
    <w:p w14:paraId="7143381B" w14:textId="77777777" w:rsidR="006E3786" w:rsidRDefault="006E3786" w:rsidP="00F73DFD">
      <w:pPr>
        <w:jc w:val="both"/>
      </w:pPr>
    </w:p>
    <w:p w14:paraId="0570AFC0" w14:textId="1D855539" w:rsidR="003E5C58" w:rsidRDefault="003E5C58" w:rsidP="00F73DFD">
      <w:pPr>
        <w:jc w:val="both"/>
      </w:pPr>
      <w:r>
        <w:t>Considering that the channel mode specified in TR 38.901</w:t>
      </w:r>
      <w:r w:rsidR="00D34560">
        <w:t xml:space="preserve"> </w:t>
      </w:r>
      <w:r w:rsidR="00D34560">
        <w:fldChar w:fldCharType="begin"/>
      </w:r>
      <w:r w:rsidR="00D34560">
        <w:instrText xml:space="preserve"> REF _Ref114585864 \r \h </w:instrText>
      </w:r>
      <w:r w:rsidR="00D34560">
        <w:fldChar w:fldCharType="separate"/>
      </w:r>
      <w:r w:rsidR="00184C05">
        <w:t>[8]</w:t>
      </w:r>
      <w:r w:rsidR="00D34560">
        <w:fldChar w:fldCharType="end"/>
      </w:r>
      <w:r>
        <w:t xml:space="preserve"> is applicable for 0.5-100 GHz, we think the</w:t>
      </w:r>
      <w:r w:rsidR="00355844">
        <w:t xml:space="preserve"> models and parameters</w:t>
      </w:r>
      <w:r>
        <w:t xml:space="preserve"> </w:t>
      </w:r>
      <w:r w:rsidR="00355844">
        <w:t xml:space="preserve">of </w:t>
      </w:r>
      <w:r>
        <w:t xml:space="preserve">pathloss, LOS probability, </w:t>
      </w:r>
      <w:r w:rsidR="00355844">
        <w:t xml:space="preserve">O2I penetration loss, shadowing, as well as fast fading specified in TR 38.901 could be directly reused for sidelink operation on FR2. </w:t>
      </w:r>
      <w:r w:rsidR="006E3786">
        <w:t xml:space="preserve">This applies to both outdoor layout and indoor layout in Section 2.1. Specifically, the outdoor layout uses the parameters for </w:t>
      </w:r>
      <w:proofErr w:type="spellStart"/>
      <w:proofErr w:type="gramStart"/>
      <w:r w:rsidR="006E3786">
        <w:t>U</w:t>
      </w:r>
      <w:r w:rsidR="009C00FC">
        <w:t>M</w:t>
      </w:r>
      <w:r w:rsidR="006E3786">
        <w:t>a</w:t>
      </w:r>
      <w:proofErr w:type="spellEnd"/>
      <w:proofErr w:type="gramEnd"/>
      <w:r w:rsidR="006E3786">
        <w:t xml:space="preserve"> and the indoor layout uses the parameters for </w:t>
      </w:r>
      <w:proofErr w:type="spellStart"/>
      <w:r w:rsidR="006E3786">
        <w:t>InH</w:t>
      </w:r>
      <w:proofErr w:type="spellEnd"/>
      <w:r w:rsidR="006E3786">
        <w:t xml:space="preserve"> mixed office. </w:t>
      </w:r>
      <w:r w:rsidR="00355844">
        <w:t xml:space="preserve">Hence, we have the following proposal. </w:t>
      </w:r>
    </w:p>
    <w:p w14:paraId="354AD61C" w14:textId="77777777" w:rsidR="000B02CD" w:rsidRPr="00F02C0F" w:rsidRDefault="000B02CD" w:rsidP="00F73DFD">
      <w:pPr>
        <w:jc w:val="both"/>
      </w:pPr>
    </w:p>
    <w:p w14:paraId="08827047" w14:textId="09492288" w:rsidR="0064379F" w:rsidRDefault="0064379F" w:rsidP="00F73DFD">
      <w:pPr>
        <w:jc w:val="both"/>
        <w:rPr>
          <w:i/>
          <w:iCs/>
        </w:rPr>
      </w:pPr>
      <w:r w:rsidRPr="003F245C">
        <w:rPr>
          <w:b/>
          <w:bCs/>
          <w:i/>
          <w:iCs/>
          <w:u w:val="single"/>
        </w:rPr>
        <w:t xml:space="preserve">Proposal </w:t>
      </w:r>
      <w:r w:rsidR="00E2194A">
        <w:rPr>
          <w:b/>
          <w:bCs/>
          <w:i/>
          <w:iCs/>
          <w:u w:val="single"/>
        </w:rPr>
        <w:t>4</w:t>
      </w:r>
      <w:r w:rsidRPr="003F245C">
        <w:rPr>
          <w:b/>
          <w:bCs/>
          <w:i/>
          <w:iCs/>
          <w:u w:val="single"/>
        </w:rPr>
        <w:t>:</w:t>
      </w:r>
      <w:r>
        <w:t xml:space="preserve"> </w:t>
      </w:r>
      <w:r w:rsidR="00F02DB2">
        <w:rPr>
          <w:i/>
          <w:iCs/>
        </w:rPr>
        <w:t>In e</w:t>
      </w:r>
      <w:r w:rsidR="00F02DB2" w:rsidRPr="00E35A64">
        <w:rPr>
          <w:i/>
          <w:iCs/>
        </w:rPr>
        <w:t>valuation methodology for commercial deployment scenario</w:t>
      </w:r>
      <w:r w:rsidR="00F02DB2">
        <w:rPr>
          <w:i/>
          <w:iCs/>
        </w:rPr>
        <w:t xml:space="preserve"> for </w:t>
      </w:r>
      <w:r w:rsidR="003F1F27">
        <w:rPr>
          <w:i/>
          <w:iCs/>
        </w:rPr>
        <w:t>sidelink operation on FR2</w:t>
      </w:r>
      <w:r w:rsidR="00F02DB2">
        <w:rPr>
          <w:i/>
          <w:iCs/>
        </w:rPr>
        <w:t xml:space="preserve">, </w:t>
      </w:r>
    </w:p>
    <w:p w14:paraId="72AA4A2D" w14:textId="6A713AF7" w:rsidR="00F02DB2" w:rsidRDefault="006E3786" w:rsidP="00F02DB2">
      <w:pPr>
        <w:pStyle w:val="ListParagraph"/>
        <w:numPr>
          <w:ilvl w:val="0"/>
          <w:numId w:val="30"/>
        </w:numPr>
        <w:jc w:val="both"/>
        <w:rPr>
          <w:rFonts w:ascii="Times New Roman" w:eastAsia="Malgun Gothic" w:hAnsi="Times New Roman"/>
          <w:i/>
          <w:iCs/>
          <w:sz w:val="24"/>
          <w:szCs w:val="24"/>
          <w:lang w:eastAsia="zh-CN"/>
        </w:rPr>
      </w:pPr>
      <w:r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lastRenderedPageBreak/>
        <w:t xml:space="preserve">For the outdoor layout, the channel model reuses the parameters for </w:t>
      </w:r>
      <w:proofErr w:type="spellStart"/>
      <w:r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>UMa</w:t>
      </w:r>
      <w:proofErr w:type="spellEnd"/>
      <w:r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 xml:space="preserve"> </w:t>
      </w:r>
      <w:r w:rsidR="00F02DB2" w:rsidRPr="00F02DB2"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>specified in TR 38.901.</w:t>
      </w:r>
    </w:p>
    <w:p w14:paraId="14F00959" w14:textId="240E0440" w:rsidR="006E3786" w:rsidRPr="00F02DB2" w:rsidRDefault="006E3786" w:rsidP="00F02DB2">
      <w:pPr>
        <w:pStyle w:val="ListParagraph"/>
        <w:numPr>
          <w:ilvl w:val="0"/>
          <w:numId w:val="30"/>
        </w:numPr>
        <w:jc w:val="both"/>
        <w:rPr>
          <w:rFonts w:ascii="Times New Roman" w:eastAsia="Malgun Gothic" w:hAnsi="Times New Roman"/>
          <w:i/>
          <w:iCs/>
          <w:sz w:val="24"/>
          <w:szCs w:val="24"/>
          <w:lang w:eastAsia="zh-CN"/>
        </w:rPr>
      </w:pPr>
      <w:r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 xml:space="preserve">For the indoor layout, the channel model reuses the parameters for </w:t>
      </w:r>
      <w:proofErr w:type="spellStart"/>
      <w:r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>InH</w:t>
      </w:r>
      <w:proofErr w:type="spellEnd"/>
      <w:r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 xml:space="preserve"> mixed office specified in TR 38.901. </w:t>
      </w:r>
    </w:p>
    <w:p w14:paraId="5DF4ACE9" w14:textId="77777777" w:rsidR="00F02DB2" w:rsidRDefault="00F02DB2" w:rsidP="00F73DFD">
      <w:pPr>
        <w:jc w:val="both"/>
        <w:rPr>
          <w:i/>
          <w:iCs/>
        </w:rPr>
      </w:pPr>
    </w:p>
    <w:p w14:paraId="4FA0EB04" w14:textId="2904202F" w:rsidR="00271BED" w:rsidRDefault="00271BED" w:rsidP="00271BED">
      <w:pPr>
        <w:pStyle w:val="Heading2"/>
        <w:rPr>
          <w:lang w:val="en-GB"/>
        </w:rPr>
      </w:pPr>
      <w:r>
        <w:rPr>
          <w:lang w:val="en-GB"/>
        </w:rPr>
        <w:t>Antenna model</w:t>
      </w:r>
    </w:p>
    <w:p w14:paraId="1A982678" w14:textId="4654D1FE" w:rsidR="00355844" w:rsidRDefault="00355844" w:rsidP="00355844">
      <w:pPr>
        <w:jc w:val="both"/>
      </w:pPr>
      <w:r>
        <w:t xml:space="preserve">The following agreement was made in RAN1 #103-e meeting </w:t>
      </w:r>
      <w:r>
        <w:fldChar w:fldCharType="begin"/>
      </w:r>
      <w:r>
        <w:instrText xml:space="preserve"> REF _Ref106194851 \r \h </w:instrText>
      </w:r>
      <w:r>
        <w:fldChar w:fldCharType="separate"/>
      </w:r>
      <w:r w:rsidR="00184C05">
        <w:t>[4]</w:t>
      </w:r>
      <w:r>
        <w:fldChar w:fldCharType="end"/>
      </w:r>
      <w:r>
        <w:t xml:space="preserve"> on UE antenna model for commercial use cases. </w:t>
      </w:r>
    </w:p>
    <w:p w14:paraId="0247FE4B" w14:textId="77777777" w:rsidR="00271BED" w:rsidRPr="00355844" w:rsidRDefault="00271BED" w:rsidP="00271BE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71BED" w14:paraId="2E7F0A13" w14:textId="77777777" w:rsidTr="00271BED">
        <w:tc>
          <w:tcPr>
            <w:tcW w:w="9629" w:type="dxa"/>
          </w:tcPr>
          <w:p w14:paraId="0A403153" w14:textId="77777777" w:rsidR="00271BED" w:rsidRPr="00AF63DD" w:rsidRDefault="00271BED" w:rsidP="00271BED">
            <w:pPr>
              <w:jc w:val="both"/>
              <w:rPr>
                <w:highlight w:val="green"/>
              </w:rPr>
            </w:pPr>
            <w:r w:rsidRPr="00AF63DD">
              <w:rPr>
                <w:highlight w:val="green"/>
              </w:rPr>
              <w:t>Agreements:</w:t>
            </w:r>
          </w:p>
          <w:p w14:paraId="5BB0F100" w14:textId="77777777" w:rsidR="00271BED" w:rsidRPr="00E35A64" w:rsidRDefault="00271BED" w:rsidP="00271BED">
            <w:pPr>
              <w:numPr>
                <w:ilvl w:val="0"/>
                <w:numId w:val="24"/>
              </w:numPr>
              <w:jc w:val="both"/>
            </w:pPr>
            <w:r w:rsidRPr="00AF63DD">
              <w:t xml:space="preserve">For public safety and </w:t>
            </w:r>
            <w:r w:rsidRPr="00E35A64">
              <w:t>commercial use cases, at least following option is supported for UE RF parameters:</w:t>
            </w:r>
          </w:p>
          <w:p w14:paraId="753933A4" w14:textId="6C9268D1" w:rsidR="00271BED" w:rsidRPr="00271BED" w:rsidRDefault="00271BED" w:rsidP="00271BED">
            <w:pPr>
              <w:numPr>
                <w:ilvl w:val="1"/>
                <w:numId w:val="24"/>
              </w:numPr>
              <w:jc w:val="both"/>
            </w:pPr>
            <w:r w:rsidRPr="00E35A64">
              <w:t>Reuse the number of TX AP, the number of RX AP, antenna gain for P-UE specified in TR 37.885.</w:t>
            </w:r>
          </w:p>
        </w:tc>
      </w:tr>
    </w:tbl>
    <w:p w14:paraId="38E0DBB5" w14:textId="6E076815" w:rsidR="00271BED" w:rsidRDefault="00271BED" w:rsidP="00271BED">
      <w:pPr>
        <w:rPr>
          <w:lang w:val="en-GB"/>
        </w:rPr>
      </w:pPr>
    </w:p>
    <w:p w14:paraId="2D30CF69" w14:textId="48A269C9" w:rsidR="00355844" w:rsidRDefault="00D34560" w:rsidP="00296429">
      <w:pPr>
        <w:jc w:val="both"/>
        <w:rPr>
          <w:lang w:val="en-GB"/>
        </w:rPr>
      </w:pPr>
      <w:r>
        <w:rPr>
          <w:lang w:val="en-GB"/>
        </w:rPr>
        <w:t xml:space="preserve">The antenna model specified in TR 37.885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_Ref114584285 \r \h </w:instrText>
      </w:r>
      <w:r w:rsidR="00296429">
        <w:rPr>
          <w:lang w:val="en-GB"/>
        </w:rPr>
        <w:instrText xml:space="preserve">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184C05">
        <w:rPr>
          <w:lang w:val="en-GB"/>
        </w:rPr>
        <w:t>[7]</w:t>
      </w:r>
      <w:r>
        <w:rPr>
          <w:lang w:val="en-GB"/>
        </w:rPr>
        <w:fldChar w:fldCharType="end"/>
      </w:r>
      <w:r>
        <w:rPr>
          <w:lang w:val="en-GB"/>
        </w:rPr>
        <w:t xml:space="preserve"> includes antenna height, antenna element pattern and antenna array configuration for </w:t>
      </w:r>
      <w:proofErr w:type="gramStart"/>
      <w:r>
        <w:rPr>
          <w:lang w:val="en-GB"/>
        </w:rPr>
        <w:t>macro BS</w:t>
      </w:r>
      <w:proofErr w:type="gramEnd"/>
      <w:r>
        <w:rPr>
          <w:lang w:val="en-GB"/>
        </w:rPr>
        <w:t>, UE-type RSU, pedestrian UE/cellular UE</w:t>
      </w:r>
      <w:r w:rsidR="00296429">
        <w:rPr>
          <w:lang w:val="en-GB"/>
        </w:rPr>
        <w:t xml:space="preserve"> as well vehicle UE. The antenna models for pedestrian UE or cellular UE could be applied for sidelink operation on FR2. Specifically, antenna height in Table 6.1.4-1, antenna element pattern in Table 6.1.4-6 and antenna array configuration in Table 6.1.4-7 in </w:t>
      </w:r>
      <w:r w:rsidR="00296429">
        <w:rPr>
          <w:lang w:val="en-GB"/>
        </w:rPr>
        <w:fldChar w:fldCharType="begin"/>
      </w:r>
      <w:r w:rsidR="00296429">
        <w:rPr>
          <w:lang w:val="en-GB"/>
        </w:rPr>
        <w:instrText xml:space="preserve"> REF _Ref114584285 \r \h  \* MERGEFORMAT </w:instrText>
      </w:r>
      <w:r w:rsidR="00296429">
        <w:rPr>
          <w:lang w:val="en-GB"/>
        </w:rPr>
      </w:r>
      <w:r w:rsidR="00296429">
        <w:rPr>
          <w:lang w:val="en-GB"/>
        </w:rPr>
        <w:fldChar w:fldCharType="separate"/>
      </w:r>
      <w:r w:rsidR="00184C05">
        <w:rPr>
          <w:lang w:val="en-GB"/>
        </w:rPr>
        <w:t>[7]</w:t>
      </w:r>
      <w:r w:rsidR="00296429">
        <w:rPr>
          <w:lang w:val="en-GB"/>
        </w:rPr>
        <w:fldChar w:fldCharType="end"/>
      </w:r>
      <w:r w:rsidR="00296429">
        <w:rPr>
          <w:lang w:val="en-GB"/>
        </w:rPr>
        <w:t xml:space="preserve"> could be used as antenna model for sidelink operation on FR2. </w:t>
      </w:r>
    </w:p>
    <w:p w14:paraId="5D4D000A" w14:textId="77777777" w:rsidR="00355844" w:rsidRPr="00271BED" w:rsidRDefault="00355844" w:rsidP="00271BED">
      <w:pPr>
        <w:rPr>
          <w:lang w:val="en-GB"/>
        </w:rPr>
      </w:pPr>
    </w:p>
    <w:p w14:paraId="6D21FE79" w14:textId="7F511C2D" w:rsidR="00B071FD" w:rsidRDefault="00271BED" w:rsidP="00F73DFD">
      <w:pPr>
        <w:jc w:val="both"/>
        <w:rPr>
          <w:i/>
          <w:iCs/>
        </w:rPr>
      </w:pPr>
      <w:r w:rsidRPr="003F245C">
        <w:rPr>
          <w:b/>
          <w:bCs/>
          <w:i/>
          <w:iCs/>
          <w:u w:val="single"/>
        </w:rPr>
        <w:t xml:space="preserve">Proposal </w:t>
      </w:r>
      <w:r w:rsidR="003B152F">
        <w:rPr>
          <w:b/>
          <w:bCs/>
          <w:i/>
          <w:iCs/>
          <w:u w:val="single"/>
        </w:rPr>
        <w:t>5</w:t>
      </w:r>
      <w:r w:rsidRPr="003F245C">
        <w:rPr>
          <w:b/>
          <w:bCs/>
          <w:i/>
          <w:iCs/>
          <w:u w:val="single"/>
        </w:rPr>
        <w:t>:</w:t>
      </w:r>
      <w:r>
        <w:t xml:space="preserve"> </w:t>
      </w:r>
      <w:r>
        <w:rPr>
          <w:i/>
          <w:iCs/>
        </w:rPr>
        <w:t>In e</w:t>
      </w:r>
      <w:r w:rsidRPr="00E35A64">
        <w:rPr>
          <w:i/>
          <w:iCs/>
        </w:rPr>
        <w:t>valuation methodology for commercial deployment scenario</w:t>
      </w:r>
      <w:r>
        <w:rPr>
          <w:i/>
          <w:iCs/>
        </w:rPr>
        <w:t xml:space="preserve"> for </w:t>
      </w:r>
      <w:r w:rsidR="003F1F27">
        <w:rPr>
          <w:i/>
          <w:iCs/>
        </w:rPr>
        <w:t>sidelink operation on FR2</w:t>
      </w:r>
      <w:r>
        <w:rPr>
          <w:i/>
          <w:iCs/>
        </w:rPr>
        <w:t xml:space="preserve">, </w:t>
      </w:r>
      <w:r w:rsidR="00B071FD">
        <w:rPr>
          <w:i/>
          <w:iCs/>
        </w:rPr>
        <w:t xml:space="preserve">for UE antenna parameters, </w:t>
      </w:r>
      <w:r>
        <w:rPr>
          <w:i/>
          <w:iCs/>
        </w:rPr>
        <w:t>reuse</w:t>
      </w:r>
      <w:r w:rsidR="001E54A4">
        <w:rPr>
          <w:i/>
          <w:iCs/>
        </w:rPr>
        <w:t xml:space="preserve"> </w:t>
      </w:r>
      <w:r>
        <w:rPr>
          <w:i/>
          <w:iCs/>
        </w:rPr>
        <w:t xml:space="preserve"> </w:t>
      </w:r>
    </w:p>
    <w:p w14:paraId="184E5636" w14:textId="4F6179F6" w:rsidR="00B071FD" w:rsidRPr="001E54A4" w:rsidRDefault="001E54A4" w:rsidP="00B071FD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 w:rsidRPr="001E54A4">
        <w:rPr>
          <w:rFonts w:ascii="Times New Roman" w:hAnsi="Times New Roman"/>
          <w:i/>
          <w:iCs/>
          <w:sz w:val="24"/>
          <w:szCs w:val="24"/>
        </w:rPr>
        <w:t>Antenna height in Table 6.1.4-1 in TR 37.885</w:t>
      </w:r>
    </w:p>
    <w:p w14:paraId="14244B17" w14:textId="6990AC94" w:rsidR="001E54A4" w:rsidRDefault="001E54A4" w:rsidP="00031780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 w:rsidRPr="001E54A4">
        <w:rPr>
          <w:rFonts w:ascii="Times New Roman" w:hAnsi="Times New Roman"/>
          <w:i/>
          <w:iCs/>
          <w:sz w:val="24"/>
          <w:szCs w:val="24"/>
        </w:rPr>
        <w:t>Antenna element pattern for pedestrian UE and cellular UE in Table 6.1.4-6 in TR 37.885</w:t>
      </w:r>
    </w:p>
    <w:p w14:paraId="1100121A" w14:textId="4AA0C14C" w:rsidR="00F02DB2" w:rsidRPr="001E54A4" w:rsidRDefault="001E54A4" w:rsidP="00031780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 w:rsidRPr="001E54A4">
        <w:rPr>
          <w:rFonts w:ascii="Times New Roman" w:hAnsi="Times New Roman"/>
          <w:i/>
          <w:iCs/>
          <w:sz w:val="24"/>
          <w:szCs w:val="24"/>
        </w:rPr>
        <w:t>A</w:t>
      </w:r>
      <w:r w:rsidR="00271BED" w:rsidRPr="001E54A4">
        <w:rPr>
          <w:rFonts w:ascii="Times New Roman" w:hAnsi="Times New Roman"/>
          <w:i/>
          <w:iCs/>
          <w:sz w:val="24"/>
          <w:szCs w:val="24"/>
        </w:rPr>
        <w:t xml:space="preserve">ntenna array configuration for pedestrian UE and cellular UE in </w:t>
      </w:r>
      <w:r w:rsidR="00B071FD" w:rsidRPr="001E54A4">
        <w:rPr>
          <w:rFonts w:ascii="Times New Roman" w:hAnsi="Times New Roman"/>
          <w:i/>
          <w:iCs/>
          <w:sz w:val="24"/>
          <w:szCs w:val="24"/>
        </w:rPr>
        <w:t xml:space="preserve">Table 6.1.4-7 in </w:t>
      </w:r>
      <w:r w:rsidR="00271BED" w:rsidRPr="001E54A4">
        <w:rPr>
          <w:rFonts w:ascii="Times New Roman" w:hAnsi="Times New Roman"/>
          <w:i/>
          <w:iCs/>
          <w:sz w:val="24"/>
          <w:szCs w:val="24"/>
        </w:rPr>
        <w:t xml:space="preserve">TR 37.885. </w:t>
      </w:r>
    </w:p>
    <w:p w14:paraId="78394204" w14:textId="77777777" w:rsidR="00271BED" w:rsidRDefault="00271BED" w:rsidP="00F73DFD">
      <w:pPr>
        <w:jc w:val="both"/>
      </w:pPr>
    </w:p>
    <w:p w14:paraId="2248F0D1" w14:textId="65A4C0C1" w:rsidR="00707967" w:rsidRDefault="00D71E10" w:rsidP="00707967">
      <w:pPr>
        <w:pStyle w:val="Heading2"/>
        <w:rPr>
          <w:lang w:val="en-GB"/>
        </w:rPr>
      </w:pPr>
      <w:r>
        <w:rPr>
          <w:lang w:val="en-GB"/>
        </w:rPr>
        <w:t>Traffic model</w:t>
      </w:r>
    </w:p>
    <w:p w14:paraId="7106A854" w14:textId="1EE2E6C5" w:rsidR="00296429" w:rsidRDefault="00296429" w:rsidP="00296429">
      <w:pPr>
        <w:jc w:val="both"/>
      </w:pPr>
      <w:r>
        <w:t>The following agreement</w:t>
      </w:r>
      <w:r w:rsidR="00155D07">
        <w:t>s</w:t>
      </w:r>
      <w:r>
        <w:t xml:space="preserve"> w</w:t>
      </w:r>
      <w:r w:rsidR="00155D07">
        <w:t>ere</w:t>
      </w:r>
      <w:r>
        <w:t xml:space="preserve"> made in RAN1 #103-e meeting </w:t>
      </w:r>
      <w:r>
        <w:fldChar w:fldCharType="begin"/>
      </w:r>
      <w:r>
        <w:instrText xml:space="preserve"> REF _Ref106194851 \r \h </w:instrText>
      </w:r>
      <w:r>
        <w:fldChar w:fldCharType="separate"/>
      </w:r>
      <w:r w:rsidR="00184C05">
        <w:t>[4]</w:t>
      </w:r>
      <w:r>
        <w:fldChar w:fldCharType="end"/>
      </w:r>
      <w:r>
        <w:t xml:space="preserve"> on traffic model for commercial use cases. </w:t>
      </w:r>
    </w:p>
    <w:p w14:paraId="28991D7C" w14:textId="77777777" w:rsidR="00296429" w:rsidRDefault="00296429" w:rsidP="00296429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71BED" w14:paraId="51EF2E11" w14:textId="77777777" w:rsidTr="00271BED">
        <w:tc>
          <w:tcPr>
            <w:tcW w:w="9629" w:type="dxa"/>
          </w:tcPr>
          <w:p w14:paraId="1C2E1F72" w14:textId="77777777" w:rsidR="00155D07" w:rsidRPr="00AF63DD" w:rsidRDefault="00155D07" w:rsidP="00155D07">
            <w:pPr>
              <w:jc w:val="both"/>
              <w:rPr>
                <w:highlight w:val="green"/>
              </w:rPr>
            </w:pPr>
            <w:r w:rsidRPr="00AF63DD">
              <w:rPr>
                <w:highlight w:val="green"/>
              </w:rPr>
              <w:t>Agreements:</w:t>
            </w:r>
          </w:p>
          <w:p w14:paraId="30792C7C" w14:textId="77777777" w:rsidR="00155D07" w:rsidRPr="00E35A64" w:rsidRDefault="00155D07" w:rsidP="00155D07">
            <w:pPr>
              <w:jc w:val="both"/>
            </w:pPr>
            <w:r w:rsidRPr="00AF63DD">
              <w:t xml:space="preserve">For public safety </w:t>
            </w:r>
            <w:r w:rsidRPr="00E35A64">
              <w:t>and commercial use cases, at least performance metrics for communication specified in A2.1.4.2 of TR 36.843 are reused with following modification:</w:t>
            </w:r>
          </w:p>
          <w:p w14:paraId="33AC633F" w14:textId="77777777" w:rsidR="00155D07" w:rsidRPr="00E35A64" w:rsidRDefault="00155D07" w:rsidP="00155D07">
            <w:pPr>
              <w:numPr>
                <w:ilvl w:val="0"/>
                <w:numId w:val="29"/>
              </w:numPr>
              <w:jc w:val="both"/>
            </w:pPr>
            <w:r w:rsidRPr="00E35A64">
              <w:t>“FTP2 traffic model” is replaced with “FTP traffic model or periodic traffic model”</w:t>
            </w:r>
          </w:p>
          <w:p w14:paraId="77682553" w14:textId="77777777" w:rsidR="00155D07" w:rsidRPr="00AF63DD" w:rsidRDefault="00155D07" w:rsidP="00155D07">
            <w:pPr>
              <w:numPr>
                <w:ilvl w:val="0"/>
                <w:numId w:val="29"/>
              </w:numPr>
              <w:jc w:val="both"/>
            </w:pPr>
            <w:r w:rsidRPr="00AF63DD">
              <w:t>Power consumption model agreed in R-17 NR sidelink enhancement WI is used</w:t>
            </w:r>
          </w:p>
          <w:p w14:paraId="21678A37" w14:textId="69871537" w:rsidR="00155D07" w:rsidRDefault="00155D07" w:rsidP="00155D07">
            <w:pPr>
              <w:jc w:val="both"/>
            </w:pPr>
            <w:r w:rsidRPr="00AF63DD">
              <w:t>the metrics for latency and WAN are not needed</w:t>
            </w:r>
          </w:p>
          <w:p w14:paraId="7E45DEBB" w14:textId="77777777" w:rsidR="00155D07" w:rsidRDefault="00155D07" w:rsidP="00155D07">
            <w:pPr>
              <w:jc w:val="both"/>
              <w:rPr>
                <w:highlight w:val="green"/>
              </w:rPr>
            </w:pPr>
          </w:p>
          <w:p w14:paraId="7F91FFD7" w14:textId="7F740818" w:rsidR="00271BED" w:rsidRPr="00AF63DD" w:rsidRDefault="00271BED" w:rsidP="00155D07">
            <w:pPr>
              <w:jc w:val="both"/>
              <w:rPr>
                <w:highlight w:val="green"/>
              </w:rPr>
            </w:pPr>
            <w:r w:rsidRPr="00AF63DD">
              <w:rPr>
                <w:highlight w:val="green"/>
              </w:rPr>
              <w:t>Agreements:</w:t>
            </w:r>
          </w:p>
          <w:p w14:paraId="1F10D2FE" w14:textId="77777777" w:rsidR="00271BED" w:rsidRPr="00AF63DD" w:rsidRDefault="00271BED" w:rsidP="00155D07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spacing w:before="120"/>
              <w:jc w:val="both"/>
              <w:rPr>
                <w:rFonts w:ascii="Times New Roman" w:hAnsi="Times New Roman"/>
                <w:sz w:val="24"/>
                <w:lang w:eastAsia="ko-KR"/>
              </w:rPr>
            </w:pPr>
            <w:r w:rsidRPr="00AF63DD">
              <w:rPr>
                <w:rFonts w:ascii="Times New Roman" w:hAnsi="Times New Roman"/>
                <w:sz w:val="24"/>
                <w:lang w:eastAsia="ko-KR"/>
              </w:rPr>
              <w:t>For commercial use case, at least following option is supported for traffic model:</w:t>
            </w:r>
          </w:p>
          <w:p w14:paraId="018B23F5" w14:textId="39A40D73" w:rsidR="00271BED" w:rsidRPr="00271BED" w:rsidRDefault="00271BED" w:rsidP="00155D07">
            <w:pPr>
              <w:numPr>
                <w:ilvl w:val="0"/>
                <w:numId w:val="27"/>
              </w:numPr>
              <w:autoSpaceDE w:val="0"/>
              <w:autoSpaceDN w:val="0"/>
              <w:spacing w:line="240" w:lineRule="exact"/>
              <w:jc w:val="both"/>
              <w:rPr>
                <w:lang w:eastAsia="ko-KR"/>
              </w:rPr>
            </w:pPr>
            <w:r w:rsidRPr="00AF63DD">
              <w:rPr>
                <w:lang w:eastAsia="ko-KR"/>
              </w:rPr>
              <w:t>Option 7: Periodic traffic model 3 specified in TR 37.885</w:t>
            </w:r>
          </w:p>
        </w:tc>
      </w:tr>
    </w:tbl>
    <w:p w14:paraId="263754A3" w14:textId="55BE6524" w:rsidR="00271BED" w:rsidRDefault="00271BED" w:rsidP="00271BED">
      <w:pPr>
        <w:rPr>
          <w:lang w:val="en-GB"/>
        </w:rPr>
      </w:pPr>
    </w:p>
    <w:p w14:paraId="63F48209" w14:textId="2019D145" w:rsidR="003B152F" w:rsidRDefault="00E2194A" w:rsidP="003B152F">
      <w:pPr>
        <w:jc w:val="both"/>
      </w:pPr>
      <w:r>
        <w:t>Furthermore, three options on traffic model w</w:t>
      </w:r>
      <w:r w:rsidR="003B152F">
        <w:t>ere</w:t>
      </w:r>
      <w:r>
        <w:t xml:space="preserve"> agreed </w:t>
      </w:r>
      <w:r>
        <w:fldChar w:fldCharType="begin"/>
      </w:r>
      <w:r>
        <w:instrText xml:space="preserve"> REF _Ref114843782 \r \h  \* MERGEFORMAT </w:instrText>
      </w:r>
      <w:r>
        <w:fldChar w:fldCharType="separate"/>
      </w:r>
      <w:r w:rsidR="00184C05">
        <w:t>[3]</w:t>
      </w:r>
      <w:r>
        <w:fldChar w:fldCharType="end"/>
      </w:r>
      <w:r>
        <w:t xml:space="preserve"> in the discussions of SL-U. Option 1 is periodic </w:t>
      </w:r>
      <w:r w:rsidR="003B152F">
        <w:t>traffic model 3, option 2 is FTP model 3 and option 3 is XR cloud gaming model.</w:t>
      </w:r>
      <w:r w:rsidR="0083184B">
        <w:t xml:space="preserve"> The mixture of these options is also supported. </w:t>
      </w:r>
    </w:p>
    <w:p w14:paraId="5B0433B6" w14:textId="77777777" w:rsidR="00E2194A" w:rsidRDefault="00E2194A" w:rsidP="003B152F">
      <w:pPr>
        <w:jc w:val="both"/>
        <w:rPr>
          <w:lang w:val="en-GB"/>
        </w:rPr>
      </w:pPr>
    </w:p>
    <w:p w14:paraId="7D035A45" w14:textId="2248FAC9" w:rsidR="00271BED" w:rsidRDefault="0059153E" w:rsidP="003B152F">
      <w:pPr>
        <w:jc w:val="both"/>
        <w:rPr>
          <w:lang w:val="en-GB"/>
        </w:rPr>
      </w:pPr>
      <w:r>
        <w:rPr>
          <w:lang w:val="en-GB"/>
        </w:rPr>
        <w:lastRenderedPageBreak/>
        <w:t>In our view, the same traffic model</w:t>
      </w:r>
      <w:r w:rsidR="00155D07">
        <w:rPr>
          <w:lang w:val="en-GB"/>
        </w:rPr>
        <w:t>s</w:t>
      </w:r>
      <w:r>
        <w:rPr>
          <w:lang w:val="en-GB"/>
        </w:rPr>
        <w:t xml:space="preserve"> for commercial use case can be supported in evaluation methodology for sidelink operation on </w:t>
      </w:r>
      <w:r w:rsidR="00271BED">
        <w:rPr>
          <w:lang w:val="en-GB"/>
        </w:rPr>
        <w:t>FR2.</w:t>
      </w:r>
      <w:r w:rsidR="00617B45">
        <w:rPr>
          <w:lang w:val="en-GB"/>
        </w:rPr>
        <w:t xml:space="preserve"> Considering the large simulation bandwidth in FR2, the packet size down scaling in SL-U is not needed for periodic traffic model 3. </w:t>
      </w:r>
    </w:p>
    <w:p w14:paraId="0765497D" w14:textId="77777777" w:rsidR="00E7744D" w:rsidRPr="00271BED" w:rsidRDefault="00E7744D" w:rsidP="00F73DFD">
      <w:pPr>
        <w:jc w:val="both"/>
        <w:rPr>
          <w:lang w:val="en-GB"/>
        </w:rPr>
      </w:pPr>
    </w:p>
    <w:p w14:paraId="447E18B7" w14:textId="70A2849F" w:rsidR="009711EB" w:rsidRDefault="009711EB" w:rsidP="009711EB">
      <w:pPr>
        <w:jc w:val="both"/>
        <w:rPr>
          <w:i/>
          <w:iCs/>
        </w:rPr>
      </w:pPr>
      <w:r w:rsidRPr="003F245C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6</w:t>
      </w:r>
      <w:r w:rsidRPr="003F245C">
        <w:rPr>
          <w:b/>
          <w:bCs/>
          <w:i/>
          <w:iCs/>
          <w:u w:val="single"/>
        </w:rPr>
        <w:t>:</w:t>
      </w:r>
      <w:r>
        <w:t xml:space="preserve"> </w:t>
      </w:r>
      <w:r>
        <w:rPr>
          <w:i/>
          <w:iCs/>
        </w:rPr>
        <w:t>In e</w:t>
      </w:r>
      <w:r w:rsidRPr="00E35A64">
        <w:rPr>
          <w:i/>
          <w:iCs/>
        </w:rPr>
        <w:t>valuation methodology for commercial deployment scenario</w:t>
      </w:r>
      <w:r>
        <w:rPr>
          <w:i/>
          <w:iCs/>
        </w:rPr>
        <w:t xml:space="preserve"> for sidelink operation on FR2, periodic traffic mode 3, FTP model 3</w:t>
      </w:r>
      <w:r w:rsidR="00E91547">
        <w:rPr>
          <w:i/>
          <w:iCs/>
        </w:rPr>
        <w:t>,</w:t>
      </w:r>
      <w:r>
        <w:rPr>
          <w:i/>
          <w:iCs/>
        </w:rPr>
        <w:t xml:space="preserve"> XR cloud gaming model</w:t>
      </w:r>
      <w:r w:rsidR="00E91547">
        <w:rPr>
          <w:i/>
          <w:iCs/>
        </w:rPr>
        <w:t>, and their mixture</w:t>
      </w:r>
      <w:r>
        <w:rPr>
          <w:i/>
          <w:iCs/>
        </w:rPr>
        <w:t xml:space="preserve"> are supported</w:t>
      </w:r>
      <w:r w:rsidR="00E91547">
        <w:rPr>
          <w:i/>
          <w:iCs/>
        </w:rPr>
        <w:t>.</w:t>
      </w:r>
      <w:r>
        <w:rPr>
          <w:i/>
          <w:iCs/>
        </w:rPr>
        <w:t xml:space="preserve"> </w:t>
      </w:r>
    </w:p>
    <w:p w14:paraId="7A0F8ED9" w14:textId="5D84DACF" w:rsidR="004A5232" w:rsidRPr="004A5232" w:rsidRDefault="004A5232" w:rsidP="004A5232">
      <w:pPr>
        <w:pStyle w:val="ListParagraph"/>
        <w:numPr>
          <w:ilvl w:val="0"/>
          <w:numId w:val="37"/>
        </w:numPr>
        <w:jc w:val="both"/>
        <w:rPr>
          <w:rFonts w:ascii="Times New Roman" w:eastAsia="Malgun Gothic" w:hAnsi="Times New Roman"/>
          <w:i/>
          <w:iCs/>
          <w:sz w:val="24"/>
          <w:szCs w:val="24"/>
          <w:lang w:eastAsia="zh-CN"/>
        </w:rPr>
      </w:pPr>
      <w:r w:rsidRPr="004A5232"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>For FTP model 3 with arrival rate satisfying (BO low load: 10-25%; BO mid load: 35-50%; BO high load: above 55%)</w:t>
      </w:r>
    </w:p>
    <w:p w14:paraId="49D3EF89" w14:textId="77777777" w:rsidR="003B152F" w:rsidRDefault="003B152F" w:rsidP="003B152F">
      <w:pPr>
        <w:jc w:val="both"/>
        <w:rPr>
          <w:i/>
          <w:iCs/>
        </w:rPr>
      </w:pPr>
    </w:p>
    <w:p w14:paraId="7A90CAD3" w14:textId="36DEDE5B" w:rsidR="00D71E10" w:rsidRDefault="00D71E10" w:rsidP="00D71E10">
      <w:pPr>
        <w:pStyle w:val="Heading2"/>
        <w:rPr>
          <w:lang w:val="en-GB"/>
        </w:rPr>
      </w:pPr>
      <w:r>
        <w:rPr>
          <w:lang w:val="en-GB"/>
        </w:rPr>
        <w:t>Performance metric</w:t>
      </w:r>
    </w:p>
    <w:p w14:paraId="73868D3D" w14:textId="10497B47" w:rsidR="004D1422" w:rsidRDefault="004D1422" w:rsidP="004D1422">
      <w:pPr>
        <w:jc w:val="both"/>
      </w:pPr>
      <w:r>
        <w:t xml:space="preserve">The following agreements were made in RAN1 #103-e meeting </w:t>
      </w:r>
      <w:r>
        <w:fldChar w:fldCharType="begin"/>
      </w:r>
      <w:r>
        <w:instrText xml:space="preserve"> REF _Ref106194851 \r \h </w:instrText>
      </w:r>
      <w:r>
        <w:fldChar w:fldCharType="separate"/>
      </w:r>
      <w:r w:rsidR="00184C05">
        <w:t>[4]</w:t>
      </w:r>
      <w:r>
        <w:fldChar w:fldCharType="end"/>
      </w:r>
      <w:r>
        <w:t xml:space="preserve"> on performance metric for commercial use cases. </w:t>
      </w:r>
    </w:p>
    <w:p w14:paraId="1F0522E6" w14:textId="77777777" w:rsidR="00F50CEC" w:rsidRPr="00F50CEC" w:rsidRDefault="00F50CEC" w:rsidP="00F50CEC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50CEC" w14:paraId="12E4A758" w14:textId="77777777" w:rsidTr="00155D07">
        <w:trPr>
          <w:trHeight w:val="147"/>
        </w:trPr>
        <w:tc>
          <w:tcPr>
            <w:tcW w:w="9629" w:type="dxa"/>
          </w:tcPr>
          <w:p w14:paraId="34179E08" w14:textId="77777777" w:rsidR="00F50CEC" w:rsidRPr="00AF63DD" w:rsidRDefault="00F50CEC" w:rsidP="00F50CEC">
            <w:pPr>
              <w:rPr>
                <w:highlight w:val="green"/>
              </w:rPr>
            </w:pPr>
            <w:r w:rsidRPr="00AF63DD">
              <w:rPr>
                <w:highlight w:val="green"/>
              </w:rPr>
              <w:t>Agreements:</w:t>
            </w:r>
          </w:p>
          <w:p w14:paraId="09166616" w14:textId="77777777" w:rsidR="00F50CEC" w:rsidRPr="00E35A64" w:rsidRDefault="00F50CEC" w:rsidP="00F50CEC">
            <w:pPr>
              <w:jc w:val="both"/>
            </w:pPr>
            <w:r w:rsidRPr="00AF63DD">
              <w:t xml:space="preserve">For public safety </w:t>
            </w:r>
            <w:r w:rsidRPr="00E35A64">
              <w:t>and commercial use cases, at least performance metrics for communication specified in A2.1.4.2 of TR 36.843 are reused with following modification:</w:t>
            </w:r>
          </w:p>
          <w:p w14:paraId="3B5710EA" w14:textId="77777777" w:rsidR="00F50CEC" w:rsidRPr="00E35A64" w:rsidRDefault="00F50CEC" w:rsidP="00F50CEC">
            <w:pPr>
              <w:numPr>
                <w:ilvl w:val="0"/>
                <w:numId w:val="29"/>
              </w:numPr>
              <w:jc w:val="both"/>
            </w:pPr>
            <w:r w:rsidRPr="00E35A64">
              <w:t>“FTP2 traffic model” is replaced with “FTP traffic model or periodic traffic model”</w:t>
            </w:r>
          </w:p>
          <w:p w14:paraId="1630C052" w14:textId="77777777" w:rsidR="00F50CEC" w:rsidRPr="00AF63DD" w:rsidRDefault="00F50CEC" w:rsidP="00F50CEC">
            <w:pPr>
              <w:numPr>
                <w:ilvl w:val="0"/>
                <w:numId w:val="29"/>
              </w:numPr>
              <w:jc w:val="both"/>
            </w:pPr>
            <w:r w:rsidRPr="00AF63DD">
              <w:t>Power consumption model agreed in R-17 NR sidelink enhancement WI is used</w:t>
            </w:r>
          </w:p>
          <w:p w14:paraId="49B72A75" w14:textId="2AC3DC15" w:rsidR="00F50CEC" w:rsidRPr="00F50CEC" w:rsidRDefault="00F50CEC" w:rsidP="00F50CEC">
            <w:pPr>
              <w:numPr>
                <w:ilvl w:val="0"/>
                <w:numId w:val="29"/>
              </w:numPr>
              <w:jc w:val="both"/>
            </w:pPr>
            <w:r w:rsidRPr="00AF63DD">
              <w:t>the metrics for latency and WAN are not needed</w:t>
            </w:r>
          </w:p>
        </w:tc>
      </w:tr>
    </w:tbl>
    <w:p w14:paraId="238A1858" w14:textId="27A6BE96" w:rsidR="00F50CEC" w:rsidRDefault="00F50CEC" w:rsidP="00F50CEC">
      <w:pPr>
        <w:rPr>
          <w:lang w:val="en-GB"/>
        </w:rPr>
      </w:pPr>
    </w:p>
    <w:p w14:paraId="1F77180C" w14:textId="473375DF" w:rsidR="002D5390" w:rsidRDefault="003B152F" w:rsidP="003B152F">
      <w:pPr>
        <w:jc w:val="both"/>
        <w:rPr>
          <w:lang w:val="en-GB"/>
        </w:rPr>
      </w:pPr>
      <w:r>
        <w:rPr>
          <w:lang w:val="en-GB"/>
        </w:rPr>
        <w:t xml:space="preserve">Furthermore, UPT, latency and PRR are the agreed performance metrics </w:t>
      </w:r>
      <w:r>
        <w:t>in the discussions of SL-U. I</w:t>
      </w:r>
      <w:proofErr w:type="spellStart"/>
      <w:r w:rsidR="004D1422">
        <w:rPr>
          <w:lang w:val="en-GB"/>
        </w:rPr>
        <w:t>n</w:t>
      </w:r>
      <w:proofErr w:type="spellEnd"/>
      <w:r w:rsidR="004D1422">
        <w:rPr>
          <w:lang w:val="en-GB"/>
        </w:rPr>
        <w:t xml:space="preserve"> general, we think </w:t>
      </w:r>
      <w:r>
        <w:rPr>
          <w:lang w:val="en-GB"/>
        </w:rPr>
        <w:t xml:space="preserve">all </w:t>
      </w:r>
      <w:r w:rsidR="004D1422">
        <w:rPr>
          <w:lang w:val="en-GB"/>
        </w:rPr>
        <w:t>the</w:t>
      </w:r>
      <w:r>
        <w:rPr>
          <w:lang w:val="en-GB"/>
        </w:rPr>
        <w:t>se</w:t>
      </w:r>
      <w:r w:rsidR="004D1422">
        <w:rPr>
          <w:lang w:val="en-GB"/>
        </w:rPr>
        <w:t xml:space="preserve"> performance metrics</w:t>
      </w:r>
      <w:r w:rsidR="00617B45">
        <w:rPr>
          <w:lang w:val="en-GB"/>
        </w:rPr>
        <w:t xml:space="preserve"> (i.e., UPT, latency and PRR)</w:t>
      </w:r>
      <w:r w:rsidR="004D1422">
        <w:rPr>
          <w:lang w:val="en-GB"/>
        </w:rPr>
        <w:t xml:space="preserve"> can be reused in evaluation methodology for sidelink operation on FR2. </w:t>
      </w:r>
    </w:p>
    <w:p w14:paraId="1758987E" w14:textId="77777777" w:rsidR="00F50CEC" w:rsidRPr="002D5390" w:rsidRDefault="00F50CEC" w:rsidP="002D5390">
      <w:pPr>
        <w:rPr>
          <w:lang w:val="en-GB"/>
        </w:rPr>
      </w:pPr>
    </w:p>
    <w:p w14:paraId="416B502D" w14:textId="6B9E1277" w:rsidR="000A463C" w:rsidRDefault="00D71E10" w:rsidP="003B152F">
      <w:pPr>
        <w:jc w:val="both"/>
        <w:rPr>
          <w:i/>
          <w:iCs/>
        </w:rPr>
      </w:pPr>
      <w:r w:rsidRPr="003F245C">
        <w:rPr>
          <w:b/>
          <w:bCs/>
          <w:i/>
          <w:iCs/>
          <w:u w:val="single"/>
        </w:rPr>
        <w:t xml:space="preserve">Proposal </w:t>
      </w:r>
      <w:r w:rsidR="003B152F">
        <w:rPr>
          <w:b/>
          <w:bCs/>
          <w:i/>
          <w:iCs/>
          <w:u w:val="single"/>
        </w:rPr>
        <w:t>7</w:t>
      </w:r>
      <w:r w:rsidRPr="003F245C">
        <w:rPr>
          <w:b/>
          <w:bCs/>
          <w:i/>
          <w:iCs/>
          <w:u w:val="single"/>
        </w:rPr>
        <w:t>:</w:t>
      </w:r>
      <w:r>
        <w:t xml:space="preserve"> </w:t>
      </w:r>
      <w:r w:rsidR="00F50CEC">
        <w:rPr>
          <w:i/>
          <w:iCs/>
        </w:rPr>
        <w:t>In e</w:t>
      </w:r>
      <w:r w:rsidR="00F50CEC" w:rsidRPr="00E35A64">
        <w:rPr>
          <w:i/>
          <w:iCs/>
        </w:rPr>
        <w:t>valuation methodology for commercial deployment scenario</w:t>
      </w:r>
      <w:r w:rsidR="00F50CEC">
        <w:rPr>
          <w:i/>
          <w:iCs/>
        </w:rPr>
        <w:t xml:space="preserve"> for </w:t>
      </w:r>
      <w:r w:rsidR="003F1F27">
        <w:rPr>
          <w:i/>
          <w:iCs/>
        </w:rPr>
        <w:t>sidelink operation on FR2</w:t>
      </w:r>
      <w:r>
        <w:rPr>
          <w:i/>
          <w:iCs/>
        </w:rPr>
        <w:t xml:space="preserve">, </w:t>
      </w:r>
      <w:r w:rsidR="003B152F">
        <w:rPr>
          <w:i/>
          <w:iCs/>
        </w:rPr>
        <w:t xml:space="preserve">performance metric includes UPT, latency and PRR which regards the packet whose delay exceeding the remaining PDB as transmission failure. </w:t>
      </w:r>
    </w:p>
    <w:p w14:paraId="424477C8" w14:textId="77777777" w:rsidR="003B152F" w:rsidRPr="00734D3E" w:rsidRDefault="003B152F" w:rsidP="003B152F">
      <w:pPr>
        <w:jc w:val="both"/>
        <w:rPr>
          <w:i/>
          <w:iCs/>
        </w:rPr>
      </w:pP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7973EDF6" w14:textId="0FC2A041" w:rsidR="0064641E" w:rsidRDefault="00A04318" w:rsidP="00F73DFD">
      <w:pPr>
        <w:jc w:val="both"/>
      </w:pPr>
      <w:r>
        <w:t xml:space="preserve">In this contribution, </w:t>
      </w:r>
      <w:r w:rsidR="00F2767C">
        <w:t xml:space="preserve">we provided our views on </w:t>
      </w:r>
      <w:r w:rsidR="001471F5">
        <w:t>evaluation methodology for sidelink operation on FR2 licensed spectrum</w:t>
      </w:r>
      <w:r w:rsidR="00F2767C">
        <w:t xml:space="preserve">. </w:t>
      </w:r>
      <w:r>
        <w:t>Our</w:t>
      </w:r>
      <w:r w:rsidR="000D011A">
        <w:t xml:space="preserve"> </w:t>
      </w:r>
      <w:r>
        <w:t>proposals are as follows:</w:t>
      </w:r>
    </w:p>
    <w:p w14:paraId="46540647" w14:textId="44E866B3" w:rsidR="000D011A" w:rsidRDefault="000D011A" w:rsidP="00F73DFD">
      <w:pPr>
        <w:jc w:val="both"/>
      </w:pPr>
    </w:p>
    <w:p w14:paraId="2591F50D" w14:textId="77777777" w:rsidR="003B152F" w:rsidRDefault="003B152F" w:rsidP="003B152F">
      <w:pPr>
        <w:jc w:val="both"/>
        <w:rPr>
          <w:i/>
          <w:iCs/>
        </w:rPr>
      </w:pPr>
      <w:r w:rsidRPr="003F245C">
        <w:rPr>
          <w:b/>
          <w:bCs/>
          <w:i/>
          <w:iCs/>
          <w:u w:val="single"/>
        </w:rPr>
        <w:t>Proposal 1:</w:t>
      </w:r>
      <w:r>
        <w:t xml:space="preserve"> </w:t>
      </w:r>
      <w:r>
        <w:rPr>
          <w:i/>
          <w:iCs/>
        </w:rPr>
        <w:t>In e</w:t>
      </w:r>
      <w:r w:rsidRPr="00E35A64">
        <w:rPr>
          <w:i/>
          <w:iCs/>
        </w:rPr>
        <w:t>valuation methodology for commercial deployment scenario</w:t>
      </w:r>
      <w:r>
        <w:rPr>
          <w:i/>
          <w:iCs/>
        </w:rPr>
        <w:t xml:space="preserve"> for sidelink operation on FR2, reuse layout option 3 in Section A.2.1.1 of TR 36.843 with 7 macro sites with 3 cells per site. </w:t>
      </w:r>
    </w:p>
    <w:p w14:paraId="22B8C608" w14:textId="77777777" w:rsidR="003B152F" w:rsidRDefault="003B152F" w:rsidP="00F73DFD">
      <w:pPr>
        <w:jc w:val="both"/>
      </w:pPr>
    </w:p>
    <w:p w14:paraId="25C74AB0" w14:textId="77777777" w:rsidR="00567CB4" w:rsidRDefault="00567CB4" w:rsidP="00567CB4">
      <w:pPr>
        <w:jc w:val="both"/>
        <w:rPr>
          <w:i/>
          <w:iCs/>
        </w:rPr>
      </w:pPr>
      <w:r w:rsidRPr="003F245C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2</w:t>
      </w:r>
      <w:r w:rsidRPr="003F245C">
        <w:rPr>
          <w:b/>
          <w:bCs/>
          <w:i/>
          <w:iCs/>
          <w:u w:val="single"/>
        </w:rPr>
        <w:t>:</w:t>
      </w:r>
      <w:r>
        <w:t xml:space="preserve"> </w:t>
      </w:r>
      <w:r>
        <w:rPr>
          <w:i/>
          <w:iCs/>
        </w:rPr>
        <w:t>In e</w:t>
      </w:r>
      <w:r w:rsidRPr="00E35A64">
        <w:rPr>
          <w:i/>
          <w:iCs/>
        </w:rPr>
        <w:t>valuation methodology for commercial deployment scenario</w:t>
      </w:r>
      <w:r>
        <w:rPr>
          <w:i/>
          <w:iCs/>
        </w:rPr>
        <w:t xml:space="preserve"> for sidelink operation on FR2, reuse indoor layout defined for sidelink operation on unlicensed spectrum with option 1 of sidelink UE dropping and association.</w:t>
      </w:r>
    </w:p>
    <w:p w14:paraId="69890FF0" w14:textId="77777777" w:rsidR="00567CB4" w:rsidRPr="00F637B9" w:rsidRDefault="00567CB4" w:rsidP="00567CB4">
      <w:pPr>
        <w:pStyle w:val="ListParagraph"/>
        <w:numPr>
          <w:ilvl w:val="0"/>
          <w:numId w:val="36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A total number of 24 UEs is to be deployed in the layout.</w:t>
      </w:r>
    </w:p>
    <w:p w14:paraId="6D45E018" w14:textId="77777777" w:rsidR="003B152F" w:rsidRDefault="003B152F" w:rsidP="00F73DFD">
      <w:pPr>
        <w:jc w:val="both"/>
      </w:pPr>
    </w:p>
    <w:p w14:paraId="5351C6B6" w14:textId="77777777" w:rsidR="003B152F" w:rsidRDefault="003B152F" w:rsidP="003B152F">
      <w:pPr>
        <w:jc w:val="both"/>
        <w:rPr>
          <w:i/>
          <w:iCs/>
        </w:rPr>
      </w:pPr>
      <w:r w:rsidRPr="003F245C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3</w:t>
      </w:r>
      <w:r w:rsidRPr="003F245C">
        <w:rPr>
          <w:b/>
          <w:bCs/>
          <w:i/>
          <w:iCs/>
          <w:u w:val="single"/>
        </w:rPr>
        <w:t>:</w:t>
      </w:r>
      <w:r>
        <w:t xml:space="preserve"> </w:t>
      </w:r>
      <w:r>
        <w:rPr>
          <w:i/>
          <w:iCs/>
        </w:rPr>
        <w:t>In e</w:t>
      </w:r>
      <w:r w:rsidRPr="00E35A64">
        <w:rPr>
          <w:i/>
          <w:iCs/>
        </w:rPr>
        <w:t>valuation methodology for commercial deployment scenario</w:t>
      </w:r>
      <w:r>
        <w:rPr>
          <w:i/>
          <w:iCs/>
        </w:rPr>
        <w:t xml:space="preserve"> for sidelink operation on FR2, consider the following parameters modification: </w:t>
      </w:r>
    </w:p>
    <w:p w14:paraId="03411959" w14:textId="77777777" w:rsidR="003B152F" w:rsidRPr="000A463C" w:rsidRDefault="003B152F" w:rsidP="003B152F">
      <w:pPr>
        <w:pStyle w:val="ListParagraph"/>
        <w:numPr>
          <w:ilvl w:val="0"/>
          <w:numId w:val="21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 w:rsidRPr="000A463C">
        <w:rPr>
          <w:rFonts w:ascii="Times New Roman" w:hAnsi="Times New Roman"/>
          <w:i/>
          <w:iCs/>
          <w:sz w:val="24"/>
          <w:szCs w:val="24"/>
        </w:rPr>
        <w:t>Carrier frequency: 30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0A463C">
        <w:rPr>
          <w:rFonts w:ascii="Times New Roman" w:hAnsi="Times New Roman"/>
          <w:i/>
          <w:iCs/>
          <w:sz w:val="24"/>
          <w:szCs w:val="24"/>
        </w:rPr>
        <w:t>GHz</w:t>
      </w:r>
    </w:p>
    <w:p w14:paraId="73762E04" w14:textId="77777777" w:rsidR="003B152F" w:rsidRDefault="003B152F" w:rsidP="003B152F">
      <w:pPr>
        <w:pStyle w:val="ListParagraph"/>
        <w:numPr>
          <w:ilvl w:val="0"/>
          <w:numId w:val="21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 w:rsidRPr="000A463C">
        <w:rPr>
          <w:rFonts w:ascii="Times New Roman" w:hAnsi="Times New Roman"/>
          <w:i/>
          <w:iCs/>
          <w:sz w:val="24"/>
          <w:szCs w:val="24"/>
        </w:rPr>
        <w:t xml:space="preserve">Simulation bandwidth: </w:t>
      </w:r>
      <w:r>
        <w:rPr>
          <w:rFonts w:ascii="Times New Roman" w:hAnsi="Times New Roman"/>
          <w:i/>
          <w:iCs/>
          <w:sz w:val="24"/>
          <w:szCs w:val="24"/>
        </w:rPr>
        <w:t>1</w:t>
      </w:r>
      <w:r w:rsidRPr="000A463C">
        <w:rPr>
          <w:rFonts w:ascii="Times New Roman" w:hAnsi="Times New Roman"/>
          <w:i/>
          <w:iCs/>
          <w:sz w:val="24"/>
          <w:szCs w:val="24"/>
        </w:rPr>
        <w:t>00 MHz</w:t>
      </w:r>
    </w:p>
    <w:p w14:paraId="17D0429F" w14:textId="77777777" w:rsidR="003B152F" w:rsidRDefault="003B152F" w:rsidP="003B152F">
      <w:pPr>
        <w:pStyle w:val="ListParagraph"/>
        <w:numPr>
          <w:ilvl w:val="0"/>
          <w:numId w:val="21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UE receiver noise figure: 13 dB (baseline), 10 dB (optional)</w:t>
      </w:r>
    </w:p>
    <w:p w14:paraId="6AE0F632" w14:textId="77777777" w:rsidR="003B152F" w:rsidRDefault="003B152F" w:rsidP="00F73DFD">
      <w:pPr>
        <w:jc w:val="both"/>
      </w:pPr>
    </w:p>
    <w:p w14:paraId="4F2CA19E" w14:textId="77777777" w:rsidR="003B152F" w:rsidRDefault="003B152F" w:rsidP="003B152F">
      <w:pPr>
        <w:jc w:val="both"/>
        <w:rPr>
          <w:i/>
          <w:iCs/>
        </w:rPr>
      </w:pPr>
      <w:r w:rsidRPr="003F245C">
        <w:rPr>
          <w:b/>
          <w:bCs/>
          <w:i/>
          <w:iCs/>
          <w:u w:val="single"/>
        </w:rPr>
        <w:lastRenderedPageBreak/>
        <w:t xml:space="preserve">Proposal </w:t>
      </w:r>
      <w:r>
        <w:rPr>
          <w:b/>
          <w:bCs/>
          <w:i/>
          <w:iCs/>
          <w:u w:val="single"/>
        </w:rPr>
        <w:t>4</w:t>
      </w:r>
      <w:r w:rsidRPr="003F245C">
        <w:rPr>
          <w:b/>
          <w:bCs/>
          <w:i/>
          <w:iCs/>
          <w:u w:val="single"/>
        </w:rPr>
        <w:t>:</w:t>
      </w:r>
      <w:r>
        <w:t xml:space="preserve"> </w:t>
      </w:r>
      <w:r>
        <w:rPr>
          <w:i/>
          <w:iCs/>
        </w:rPr>
        <w:t>In e</w:t>
      </w:r>
      <w:r w:rsidRPr="00E35A64">
        <w:rPr>
          <w:i/>
          <w:iCs/>
        </w:rPr>
        <w:t>valuation methodology for commercial deployment scenario</w:t>
      </w:r>
      <w:r>
        <w:rPr>
          <w:i/>
          <w:iCs/>
        </w:rPr>
        <w:t xml:space="preserve"> for sidelink operation on FR2, </w:t>
      </w:r>
    </w:p>
    <w:p w14:paraId="7E41170A" w14:textId="77777777" w:rsidR="003B152F" w:rsidRDefault="003B152F" w:rsidP="003B152F">
      <w:pPr>
        <w:pStyle w:val="ListParagraph"/>
        <w:numPr>
          <w:ilvl w:val="0"/>
          <w:numId w:val="30"/>
        </w:numPr>
        <w:jc w:val="both"/>
        <w:rPr>
          <w:rFonts w:ascii="Times New Roman" w:eastAsia="Malgun Gothic" w:hAnsi="Times New Roman"/>
          <w:i/>
          <w:iCs/>
          <w:sz w:val="24"/>
          <w:szCs w:val="24"/>
          <w:lang w:eastAsia="zh-CN"/>
        </w:rPr>
      </w:pPr>
      <w:r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 xml:space="preserve">For the outdoor layout, the channel model reuses the parameters for </w:t>
      </w:r>
      <w:proofErr w:type="spellStart"/>
      <w:r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>UMa</w:t>
      </w:r>
      <w:proofErr w:type="spellEnd"/>
      <w:r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 xml:space="preserve"> </w:t>
      </w:r>
      <w:r w:rsidRPr="00F02DB2"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>specified in TR 38.901.</w:t>
      </w:r>
    </w:p>
    <w:p w14:paraId="221DE960" w14:textId="77777777" w:rsidR="003B152F" w:rsidRPr="00F02DB2" w:rsidRDefault="003B152F" w:rsidP="003B152F">
      <w:pPr>
        <w:pStyle w:val="ListParagraph"/>
        <w:numPr>
          <w:ilvl w:val="0"/>
          <w:numId w:val="30"/>
        </w:numPr>
        <w:jc w:val="both"/>
        <w:rPr>
          <w:rFonts w:ascii="Times New Roman" w:eastAsia="Malgun Gothic" w:hAnsi="Times New Roman"/>
          <w:i/>
          <w:iCs/>
          <w:sz w:val="24"/>
          <w:szCs w:val="24"/>
          <w:lang w:eastAsia="zh-CN"/>
        </w:rPr>
      </w:pPr>
      <w:r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 xml:space="preserve">For the indoor layout, the channel model reuses the parameters for </w:t>
      </w:r>
      <w:proofErr w:type="spellStart"/>
      <w:r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>InH</w:t>
      </w:r>
      <w:proofErr w:type="spellEnd"/>
      <w:r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 xml:space="preserve"> mixed office specified in TR 38.901. </w:t>
      </w:r>
    </w:p>
    <w:p w14:paraId="5FC2CC83" w14:textId="77777777" w:rsidR="003B152F" w:rsidRDefault="003B152F" w:rsidP="00F73DFD">
      <w:pPr>
        <w:jc w:val="both"/>
      </w:pPr>
    </w:p>
    <w:p w14:paraId="16BAEE77" w14:textId="77777777" w:rsidR="003B152F" w:rsidRDefault="003B152F" w:rsidP="003B152F">
      <w:pPr>
        <w:jc w:val="both"/>
        <w:rPr>
          <w:i/>
          <w:iCs/>
        </w:rPr>
      </w:pPr>
      <w:r w:rsidRPr="003F245C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5</w:t>
      </w:r>
      <w:r w:rsidRPr="003F245C">
        <w:rPr>
          <w:b/>
          <w:bCs/>
          <w:i/>
          <w:iCs/>
          <w:u w:val="single"/>
        </w:rPr>
        <w:t>:</w:t>
      </w:r>
      <w:r>
        <w:t xml:space="preserve"> </w:t>
      </w:r>
      <w:r>
        <w:rPr>
          <w:i/>
          <w:iCs/>
        </w:rPr>
        <w:t>In e</w:t>
      </w:r>
      <w:r w:rsidRPr="00E35A64">
        <w:rPr>
          <w:i/>
          <w:iCs/>
        </w:rPr>
        <w:t>valuation methodology for commercial deployment scenario</w:t>
      </w:r>
      <w:r>
        <w:rPr>
          <w:i/>
          <w:iCs/>
        </w:rPr>
        <w:t xml:space="preserve"> for sidelink operation on FR2, for UE antenna parameters, reuse  </w:t>
      </w:r>
    </w:p>
    <w:p w14:paraId="1C5B0A06" w14:textId="77777777" w:rsidR="003B152F" w:rsidRPr="001E54A4" w:rsidRDefault="003B152F" w:rsidP="003B152F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 w:rsidRPr="001E54A4">
        <w:rPr>
          <w:rFonts w:ascii="Times New Roman" w:hAnsi="Times New Roman"/>
          <w:i/>
          <w:iCs/>
          <w:sz w:val="24"/>
          <w:szCs w:val="24"/>
        </w:rPr>
        <w:t>Antenna height in Table 6.1.4-1 in TR 37.885</w:t>
      </w:r>
    </w:p>
    <w:p w14:paraId="6B9C43E5" w14:textId="77777777" w:rsidR="003B152F" w:rsidRDefault="003B152F" w:rsidP="003B152F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 w:rsidRPr="001E54A4">
        <w:rPr>
          <w:rFonts w:ascii="Times New Roman" w:hAnsi="Times New Roman"/>
          <w:i/>
          <w:iCs/>
          <w:sz w:val="24"/>
          <w:szCs w:val="24"/>
        </w:rPr>
        <w:t>Antenna element pattern for pedestrian UE and cellular UE in Table 6.1.4-6 in TR 37.885</w:t>
      </w:r>
    </w:p>
    <w:p w14:paraId="64E59F7A" w14:textId="77777777" w:rsidR="003B152F" w:rsidRPr="001E54A4" w:rsidRDefault="003B152F" w:rsidP="003B152F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 w:rsidRPr="001E54A4">
        <w:rPr>
          <w:rFonts w:ascii="Times New Roman" w:hAnsi="Times New Roman"/>
          <w:i/>
          <w:iCs/>
          <w:sz w:val="24"/>
          <w:szCs w:val="24"/>
        </w:rPr>
        <w:t xml:space="preserve">Antenna array configuration for pedestrian UE and cellular UE in Table 6.1.4-7 in TR 37.885. </w:t>
      </w:r>
    </w:p>
    <w:p w14:paraId="245973C4" w14:textId="77777777" w:rsidR="003B152F" w:rsidRDefault="003B152F" w:rsidP="00F73DFD">
      <w:pPr>
        <w:jc w:val="both"/>
      </w:pPr>
    </w:p>
    <w:p w14:paraId="2A8FCA80" w14:textId="77777777" w:rsidR="004A5232" w:rsidRDefault="004A5232" w:rsidP="004A5232">
      <w:pPr>
        <w:jc w:val="both"/>
        <w:rPr>
          <w:i/>
          <w:iCs/>
        </w:rPr>
      </w:pPr>
      <w:r w:rsidRPr="003F245C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6</w:t>
      </w:r>
      <w:r w:rsidRPr="003F245C">
        <w:rPr>
          <w:b/>
          <w:bCs/>
          <w:i/>
          <w:iCs/>
          <w:u w:val="single"/>
        </w:rPr>
        <w:t>:</w:t>
      </w:r>
      <w:r>
        <w:t xml:space="preserve"> </w:t>
      </w:r>
      <w:r>
        <w:rPr>
          <w:i/>
          <w:iCs/>
        </w:rPr>
        <w:t>In e</w:t>
      </w:r>
      <w:r w:rsidRPr="00E35A64">
        <w:rPr>
          <w:i/>
          <w:iCs/>
        </w:rPr>
        <w:t>valuation methodology for commercial deployment scenario</w:t>
      </w:r>
      <w:r>
        <w:rPr>
          <w:i/>
          <w:iCs/>
        </w:rPr>
        <w:t xml:space="preserve"> for sidelink operation on FR2, periodic traffic mode 3, FTP model 3, XR cloud gaming model, and their mixture are supported. </w:t>
      </w:r>
    </w:p>
    <w:p w14:paraId="7C5F6687" w14:textId="77777777" w:rsidR="004A5232" w:rsidRPr="004A5232" w:rsidRDefault="004A5232" w:rsidP="004A5232">
      <w:pPr>
        <w:pStyle w:val="ListParagraph"/>
        <w:numPr>
          <w:ilvl w:val="0"/>
          <w:numId w:val="37"/>
        </w:numPr>
        <w:jc w:val="both"/>
        <w:rPr>
          <w:rFonts w:ascii="Times New Roman" w:eastAsia="Malgun Gothic" w:hAnsi="Times New Roman"/>
          <w:i/>
          <w:iCs/>
          <w:sz w:val="24"/>
          <w:szCs w:val="24"/>
          <w:lang w:eastAsia="zh-CN"/>
        </w:rPr>
      </w:pPr>
      <w:r w:rsidRPr="004A5232"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>For FTP model 3 with arrival rate satisfying (BO low load: 10-25%; BO mid load: 35-50%; BO high load: above 55%)</w:t>
      </w:r>
    </w:p>
    <w:p w14:paraId="7D1936AD" w14:textId="77777777" w:rsidR="003B152F" w:rsidRDefault="003B152F" w:rsidP="00F73DFD">
      <w:pPr>
        <w:jc w:val="both"/>
      </w:pPr>
    </w:p>
    <w:p w14:paraId="1AC5B463" w14:textId="77777777" w:rsidR="003B152F" w:rsidRDefault="003B152F" w:rsidP="003B152F">
      <w:pPr>
        <w:jc w:val="both"/>
        <w:rPr>
          <w:i/>
          <w:iCs/>
        </w:rPr>
      </w:pPr>
      <w:r w:rsidRPr="003F245C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7</w:t>
      </w:r>
      <w:r w:rsidRPr="003F245C">
        <w:rPr>
          <w:b/>
          <w:bCs/>
          <w:i/>
          <w:iCs/>
          <w:u w:val="single"/>
        </w:rPr>
        <w:t>:</w:t>
      </w:r>
      <w:r>
        <w:t xml:space="preserve"> </w:t>
      </w:r>
      <w:r>
        <w:rPr>
          <w:i/>
          <w:iCs/>
        </w:rPr>
        <w:t>In e</w:t>
      </w:r>
      <w:r w:rsidRPr="00E35A64">
        <w:rPr>
          <w:i/>
          <w:iCs/>
        </w:rPr>
        <w:t>valuation methodology for commercial deployment scenario</w:t>
      </w:r>
      <w:r>
        <w:rPr>
          <w:i/>
          <w:iCs/>
        </w:rPr>
        <w:t xml:space="preserve"> for sidelink operation on FR2, performance metric includes UPT, latency and PRR which regards the packet whose delay exceeding the remaining PDB as transmission failure. </w:t>
      </w:r>
    </w:p>
    <w:p w14:paraId="63B01D6C" w14:textId="77777777" w:rsidR="00F73DFD" w:rsidRPr="00A50B92" w:rsidRDefault="00F73DFD" w:rsidP="00A50B92">
      <w:pPr>
        <w:jc w:val="both"/>
        <w:rPr>
          <w:i/>
        </w:rPr>
      </w:pP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020329AA" w14:textId="77777777" w:rsidR="00870163" w:rsidRDefault="00870163" w:rsidP="00870163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4" w:name="OLE_LINK1"/>
      <w:bookmarkStart w:id="5" w:name="OLE_LINK2"/>
      <w:bookmarkStart w:id="6" w:name="_Ref99716514"/>
      <w:bookmarkStart w:id="7" w:name="_Ref46220695"/>
      <w:r w:rsidRPr="00FA72BF">
        <w:t>RP-213678</w:t>
      </w:r>
      <w:r>
        <w:t xml:space="preserve">, “New WID on NR sidelink evolution,” Dec. 2021. </w:t>
      </w:r>
    </w:p>
    <w:p w14:paraId="361043D0" w14:textId="44AE51F0" w:rsidR="00AF1D90" w:rsidRDefault="00FA72BF" w:rsidP="00870163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8" w:name="_Ref114132298"/>
      <w:r w:rsidRPr="002D5390">
        <w:t>RP-2</w:t>
      </w:r>
      <w:r w:rsidR="00870163" w:rsidRPr="002D5390">
        <w:t>2</w:t>
      </w:r>
      <w:bookmarkEnd w:id="4"/>
      <w:bookmarkEnd w:id="5"/>
      <w:r w:rsidR="002D5390" w:rsidRPr="002D5390">
        <w:t>1938</w:t>
      </w:r>
      <w:r w:rsidRPr="002D5390">
        <w:t>, “WID</w:t>
      </w:r>
      <w:r w:rsidR="00870163" w:rsidRPr="002D5390">
        <w:t xml:space="preserve"> revision: </w:t>
      </w:r>
      <w:r w:rsidRPr="002D5390">
        <w:t xml:space="preserve">NR sidelink evolution,” </w:t>
      </w:r>
      <w:r w:rsidR="00870163" w:rsidRPr="002D5390">
        <w:t>Sept</w:t>
      </w:r>
      <w:r w:rsidRPr="002D5390">
        <w:t>. 202</w:t>
      </w:r>
      <w:r w:rsidR="00870163" w:rsidRPr="002D5390">
        <w:t>2</w:t>
      </w:r>
      <w:r w:rsidRPr="002D5390">
        <w:t>.</w:t>
      </w:r>
      <w:bookmarkEnd w:id="6"/>
      <w:bookmarkEnd w:id="8"/>
      <w:r w:rsidRPr="002D5390">
        <w:t xml:space="preserve"> </w:t>
      </w:r>
      <w:bookmarkEnd w:id="7"/>
    </w:p>
    <w:p w14:paraId="4951FA84" w14:textId="77777777" w:rsidR="00184C05" w:rsidRPr="00184C05" w:rsidRDefault="00184C05" w:rsidP="00184C05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9" w:name="_Ref114843782"/>
      <w:r w:rsidRPr="00184C05">
        <w:t>Chairman’s Notes, 3GPP TSG RAN1 WG1 #110 Meeting, Aug. 2022.</w:t>
      </w:r>
      <w:bookmarkEnd w:id="9"/>
      <w:r w:rsidRPr="00184C05">
        <w:t xml:space="preserve"> </w:t>
      </w:r>
    </w:p>
    <w:p w14:paraId="760AD672" w14:textId="2A19A344" w:rsidR="007125C3" w:rsidRDefault="007125C3" w:rsidP="007125C3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0" w:name="_Ref106194851"/>
      <w:r>
        <w:t>Chairman’s Notes, 3GPP TSG RAN1 WG1 #103-e Meeting, Oct. 2020.</w:t>
      </w:r>
      <w:bookmarkEnd w:id="10"/>
    </w:p>
    <w:p w14:paraId="38D30752" w14:textId="045983DD" w:rsidR="0096023D" w:rsidRDefault="0096023D" w:rsidP="0096023D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1" w:name="_Ref114588583"/>
      <w:r>
        <w:t>Chairman’s Notes, 3GPP TSG RAN1 WG1 #104-e Meeting, Jan. 2021.</w:t>
      </w:r>
      <w:bookmarkEnd w:id="11"/>
    </w:p>
    <w:p w14:paraId="44270337" w14:textId="0871D51C" w:rsidR="006D1100" w:rsidRPr="006D1100" w:rsidRDefault="006D1100" w:rsidP="006D1100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lang w:val="en-GB"/>
        </w:rPr>
      </w:pPr>
      <w:bookmarkStart w:id="12" w:name="_Ref114584249"/>
      <w:r w:rsidRPr="006D1100">
        <w:t xml:space="preserve">3GPP TR 36.843, </w:t>
      </w:r>
      <w:r w:rsidRPr="006D1100">
        <w:rPr>
          <w:lang w:val="en-GB"/>
        </w:rPr>
        <w:t>Study on LTE Device to Device Proximity Services; Radio Aspects</w:t>
      </w:r>
      <w:r>
        <w:rPr>
          <w:lang w:val="en-GB"/>
        </w:rPr>
        <w:t>, v12.0.1, Mar. 2014.</w:t>
      </w:r>
      <w:bookmarkEnd w:id="12"/>
      <w:r>
        <w:rPr>
          <w:lang w:val="en-GB"/>
        </w:rPr>
        <w:t xml:space="preserve"> </w:t>
      </w:r>
    </w:p>
    <w:p w14:paraId="43639ADF" w14:textId="4AB34237" w:rsidR="00410A66" w:rsidRDefault="00410A66" w:rsidP="00870163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3" w:name="_Ref114584285"/>
      <w:r>
        <w:t xml:space="preserve">3GPP </w:t>
      </w:r>
      <w:r w:rsidRPr="00410A66">
        <w:t>TR 37.885</w:t>
      </w:r>
      <w:r>
        <w:t>, Study on evaluation methodology of new Vehicle-to-</w:t>
      </w:r>
      <w:r w:rsidR="00B30607">
        <w:t>Everything</w:t>
      </w:r>
      <w:r>
        <w:t xml:space="preserve"> (V2X) use cases for LTE and NR, v15.3.0, Jun. 2019.</w:t>
      </w:r>
      <w:bookmarkEnd w:id="13"/>
      <w:r>
        <w:t xml:space="preserve"> </w:t>
      </w:r>
    </w:p>
    <w:p w14:paraId="3169CCBD" w14:textId="54DB217E" w:rsidR="00645470" w:rsidRDefault="00645470" w:rsidP="00870163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4" w:name="_Ref114843141"/>
      <w:bookmarkStart w:id="15" w:name="_Ref114585864"/>
      <w:r>
        <w:t>3GPP TR 38.885, NR; Study on NR Vehicle-to-Everything (V2X), v16.0.0, Mar. 2019.</w:t>
      </w:r>
      <w:bookmarkEnd w:id="14"/>
      <w:r>
        <w:t xml:space="preserve"> </w:t>
      </w:r>
    </w:p>
    <w:p w14:paraId="7C76134A" w14:textId="09AC41AE" w:rsidR="00E35A64" w:rsidRDefault="00B30607" w:rsidP="00E35A64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6" w:name="_Ref115359888"/>
      <w:r>
        <w:t xml:space="preserve">3GPP TR 38.901, </w:t>
      </w:r>
      <w:r w:rsidRPr="00147F39">
        <w:rPr>
          <w:lang w:eastAsia="ko-KR"/>
        </w:rPr>
        <w:t>Study on channel model for frequencies from 0.5 to 100 GHz</w:t>
      </w:r>
      <w:r>
        <w:rPr>
          <w:lang w:eastAsia="ko-KR"/>
        </w:rPr>
        <w:t>, v16.1.0, Dec. 2019.</w:t>
      </w:r>
      <w:bookmarkEnd w:id="15"/>
      <w:bookmarkEnd w:id="16"/>
      <w:r>
        <w:rPr>
          <w:lang w:eastAsia="ko-KR"/>
        </w:rPr>
        <w:t xml:space="preserve"> </w:t>
      </w:r>
    </w:p>
    <w:sectPr w:rsidR="00E35A64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37AAF" w14:textId="77777777" w:rsidR="004D37F9" w:rsidRDefault="004D37F9">
      <w:r>
        <w:separator/>
      </w:r>
    </w:p>
  </w:endnote>
  <w:endnote w:type="continuationSeparator" w:id="0">
    <w:p w14:paraId="4EBA5E20" w14:textId="77777777" w:rsidR="004D37F9" w:rsidRDefault="004D37F9">
      <w:r>
        <w:continuationSeparator/>
      </w:r>
    </w:p>
  </w:endnote>
  <w:endnote w:type="continuationNotice" w:id="1">
    <w:p w14:paraId="1940C016" w14:textId="77777777" w:rsidR="004D37F9" w:rsidRDefault="004D37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E2E7" w14:textId="77777777" w:rsidR="000D011A" w:rsidRDefault="000D011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54A79" w14:textId="77777777" w:rsidR="004D37F9" w:rsidRDefault="004D37F9">
      <w:r>
        <w:separator/>
      </w:r>
    </w:p>
  </w:footnote>
  <w:footnote w:type="continuationSeparator" w:id="0">
    <w:p w14:paraId="716CEBE4" w14:textId="77777777" w:rsidR="004D37F9" w:rsidRDefault="004D37F9">
      <w:r>
        <w:continuationSeparator/>
      </w:r>
    </w:p>
  </w:footnote>
  <w:footnote w:type="continuationNotice" w:id="1">
    <w:p w14:paraId="4537CD73" w14:textId="77777777" w:rsidR="004D37F9" w:rsidRDefault="004D37F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552047"/>
    <w:multiLevelType w:val="multilevel"/>
    <w:tmpl w:val="B83EB20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457301"/>
    <w:multiLevelType w:val="hybridMultilevel"/>
    <w:tmpl w:val="32C2A754"/>
    <w:lvl w:ilvl="0" w:tplc="CD54A69C">
      <w:start w:val="1"/>
      <w:numFmt w:val="bullet"/>
      <w:lvlText w:val="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53904"/>
    <w:multiLevelType w:val="hybridMultilevel"/>
    <w:tmpl w:val="F236B8EE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A6ABF"/>
    <w:multiLevelType w:val="hybridMultilevel"/>
    <w:tmpl w:val="F236B8EE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172B1"/>
    <w:multiLevelType w:val="hybridMultilevel"/>
    <w:tmpl w:val="2D1C1270"/>
    <w:lvl w:ilvl="0" w:tplc="44A035F6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43223F"/>
    <w:multiLevelType w:val="hybridMultilevel"/>
    <w:tmpl w:val="B6963D3A"/>
    <w:lvl w:ilvl="0" w:tplc="86282C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03">
      <w:start w:val="1"/>
      <w:numFmt w:val="bullet"/>
      <w:lvlText w:val=""/>
      <w:lvlJc w:val="left"/>
      <w:pPr>
        <w:tabs>
          <w:tab w:val="num" w:pos="826"/>
        </w:tabs>
        <w:ind w:left="826" w:hanging="400"/>
      </w:pPr>
      <w:rPr>
        <w:rFonts w:ascii="Wingdings" w:hAnsi="Wingdings" w:hint="default"/>
        <w:color w:val="auto"/>
      </w:rPr>
    </w:lvl>
    <w:lvl w:ilvl="2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8D1292AC">
      <w:start w:val="1"/>
      <w:numFmt w:val="bullet"/>
      <w:lvlText w:val="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</w:rPr>
    </w:lvl>
    <w:lvl w:ilvl="4" w:tplc="04090019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8" w15:restartNumberingAfterBreak="0">
    <w:nsid w:val="20BA3A95"/>
    <w:multiLevelType w:val="hybridMultilevel"/>
    <w:tmpl w:val="35FA0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091E23"/>
    <w:multiLevelType w:val="hybridMultilevel"/>
    <w:tmpl w:val="4CCA509A"/>
    <w:lvl w:ilvl="0" w:tplc="04090009">
      <w:start w:val="1"/>
      <w:numFmt w:val="bullet"/>
      <w:lvlText w:val=""/>
      <w:lvlJc w:val="left"/>
      <w:pPr>
        <w:ind w:left="1251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651" w:hanging="400"/>
      </w:pPr>
      <w:rPr>
        <w:rFonts w:ascii="Calibri" w:hAnsi="Calibri" w:cs="Times New Roman" w:hint="default"/>
      </w:rPr>
    </w:lvl>
    <w:lvl w:ilvl="2" w:tplc="3BBE752A">
      <w:start w:val="1"/>
      <w:numFmt w:val="bullet"/>
      <w:lvlText w:val="•"/>
      <w:lvlJc w:val="left"/>
      <w:pPr>
        <w:ind w:left="2051" w:hanging="400"/>
      </w:pPr>
      <w:rPr>
        <w:rFonts w:ascii="Arial" w:hAnsi="Arial" w:cs="Times New Roman" w:hint="default"/>
      </w:rPr>
    </w:lvl>
    <w:lvl w:ilvl="3" w:tplc="0409000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abstractNum w:abstractNumId="10" w15:restartNumberingAfterBreak="0">
    <w:nsid w:val="22570BE7"/>
    <w:multiLevelType w:val="hybridMultilevel"/>
    <w:tmpl w:val="7BBE8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D6358C"/>
    <w:multiLevelType w:val="hybridMultilevel"/>
    <w:tmpl w:val="F236B8E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3447B5"/>
    <w:multiLevelType w:val="hybridMultilevel"/>
    <w:tmpl w:val="60EA7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7" w15:restartNumberingAfterBreak="0">
    <w:nsid w:val="3B5B64EA"/>
    <w:multiLevelType w:val="hybridMultilevel"/>
    <w:tmpl w:val="674A0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894675"/>
    <w:multiLevelType w:val="hybridMultilevel"/>
    <w:tmpl w:val="745C5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895A15"/>
    <w:multiLevelType w:val="hybridMultilevel"/>
    <w:tmpl w:val="4AE0F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B54ECD"/>
    <w:multiLevelType w:val="hybridMultilevel"/>
    <w:tmpl w:val="8A86B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8D1EB7"/>
    <w:multiLevelType w:val="hybridMultilevel"/>
    <w:tmpl w:val="C41E2C98"/>
    <w:lvl w:ilvl="0" w:tplc="AC968F4C">
      <w:start w:val="3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FA1069D"/>
    <w:multiLevelType w:val="multilevel"/>
    <w:tmpl w:val="4FA106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3D22AE"/>
    <w:multiLevelType w:val="hybridMultilevel"/>
    <w:tmpl w:val="5CE40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7A5A64"/>
    <w:multiLevelType w:val="hybridMultilevel"/>
    <w:tmpl w:val="E0162846"/>
    <w:lvl w:ilvl="0" w:tplc="44A035F6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B8649E"/>
    <w:multiLevelType w:val="hybridMultilevel"/>
    <w:tmpl w:val="BBDEDEC0"/>
    <w:lvl w:ilvl="0" w:tplc="44A035F6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C3DE0"/>
    <w:multiLevelType w:val="hybridMultilevel"/>
    <w:tmpl w:val="9BE066EA"/>
    <w:lvl w:ilvl="0" w:tplc="44A035F6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1362DB"/>
    <w:multiLevelType w:val="hybridMultilevel"/>
    <w:tmpl w:val="F236B8EE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2437343">
    <w:abstractNumId w:val="1"/>
  </w:num>
  <w:num w:numId="2" w16cid:durableId="12727615">
    <w:abstractNumId w:val="24"/>
  </w:num>
  <w:num w:numId="3" w16cid:durableId="1806269447">
    <w:abstractNumId w:val="16"/>
  </w:num>
  <w:num w:numId="4" w16cid:durableId="1911769275">
    <w:abstractNumId w:val="18"/>
  </w:num>
  <w:num w:numId="5" w16cid:durableId="1075783777">
    <w:abstractNumId w:val="12"/>
  </w:num>
  <w:num w:numId="6" w16cid:durableId="1104568174">
    <w:abstractNumId w:val="20"/>
  </w:num>
  <w:num w:numId="7" w16cid:durableId="337461532">
    <w:abstractNumId w:val="30"/>
  </w:num>
  <w:num w:numId="8" w16cid:durableId="1660965801">
    <w:abstractNumId w:val="13"/>
  </w:num>
  <w:num w:numId="9" w16cid:durableId="570585078">
    <w:abstractNumId w:val="29"/>
  </w:num>
  <w:num w:numId="10" w16cid:durableId="1757550737">
    <w:abstractNumId w:val="0"/>
  </w:num>
  <w:num w:numId="11" w16cid:durableId="1376544262">
    <w:abstractNumId w:val="19"/>
  </w:num>
  <w:num w:numId="12" w16cid:durableId="504979815">
    <w:abstractNumId w:val="23"/>
  </w:num>
  <w:num w:numId="13" w16cid:durableId="1398750039">
    <w:abstractNumId w:val="11"/>
  </w:num>
  <w:num w:numId="14" w16cid:durableId="643704462">
    <w:abstractNumId w:val="32"/>
  </w:num>
  <w:num w:numId="15" w16cid:durableId="1010647513">
    <w:abstractNumId w:val="34"/>
  </w:num>
  <w:num w:numId="16" w16cid:durableId="1088816427">
    <w:abstractNumId w:val="33"/>
  </w:num>
  <w:num w:numId="17" w16cid:durableId="463498937">
    <w:abstractNumId w:val="28"/>
  </w:num>
  <w:num w:numId="18" w16cid:durableId="1289894872">
    <w:abstractNumId w:val="6"/>
  </w:num>
  <w:num w:numId="19" w16cid:durableId="885146552">
    <w:abstractNumId w:val="3"/>
  </w:num>
  <w:num w:numId="20" w16cid:durableId="896015527">
    <w:abstractNumId w:val="21"/>
  </w:num>
  <w:num w:numId="21" w16cid:durableId="280185919">
    <w:abstractNumId w:val="31"/>
  </w:num>
  <w:num w:numId="22" w16cid:durableId="1795906667">
    <w:abstractNumId w:val="22"/>
  </w:num>
  <w:num w:numId="23" w16cid:durableId="1069574026">
    <w:abstractNumId w:val="27"/>
  </w:num>
  <w:num w:numId="24" w16cid:durableId="742800558">
    <w:abstractNumId w:val="17"/>
  </w:num>
  <w:num w:numId="25" w16cid:durableId="1494297914">
    <w:abstractNumId w:val="14"/>
  </w:num>
  <w:num w:numId="26" w16cid:durableId="1351643737">
    <w:abstractNumId w:val="10"/>
  </w:num>
  <w:num w:numId="27" w16cid:durableId="1642227597">
    <w:abstractNumId w:val="9"/>
  </w:num>
  <w:num w:numId="28" w16cid:durableId="1288387151">
    <w:abstractNumId w:val="2"/>
  </w:num>
  <w:num w:numId="29" w16cid:durableId="1071856444">
    <w:abstractNumId w:val="35"/>
  </w:num>
  <w:num w:numId="30" w16cid:durableId="77362028">
    <w:abstractNumId w:val="15"/>
  </w:num>
  <w:num w:numId="31" w16cid:durableId="1708603786">
    <w:abstractNumId w:val="5"/>
  </w:num>
  <w:num w:numId="32" w16cid:durableId="1028263895">
    <w:abstractNumId w:val="7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00931673">
    <w:abstractNumId w:val="25"/>
  </w:num>
  <w:num w:numId="34" w16cid:durableId="780103679">
    <w:abstractNumId w:val="7"/>
  </w:num>
  <w:num w:numId="35" w16cid:durableId="216211609">
    <w:abstractNumId w:val="4"/>
  </w:num>
  <w:num w:numId="36" w16cid:durableId="313725157">
    <w:abstractNumId w:val="26"/>
  </w:num>
  <w:num w:numId="37" w16cid:durableId="1281839466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401"/>
    <w:rsid w:val="00002821"/>
    <w:rsid w:val="00002A37"/>
    <w:rsid w:val="0000317E"/>
    <w:rsid w:val="00003514"/>
    <w:rsid w:val="000048A7"/>
    <w:rsid w:val="00004900"/>
    <w:rsid w:val="00004BB1"/>
    <w:rsid w:val="00004BE5"/>
    <w:rsid w:val="00004C5B"/>
    <w:rsid w:val="00006446"/>
    <w:rsid w:val="0000685E"/>
    <w:rsid w:val="00006896"/>
    <w:rsid w:val="00006B58"/>
    <w:rsid w:val="00007198"/>
    <w:rsid w:val="000072C8"/>
    <w:rsid w:val="000079C9"/>
    <w:rsid w:val="00007CDC"/>
    <w:rsid w:val="00007E8B"/>
    <w:rsid w:val="00007EF0"/>
    <w:rsid w:val="000102B4"/>
    <w:rsid w:val="0001039D"/>
    <w:rsid w:val="000109AA"/>
    <w:rsid w:val="000117C7"/>
    <w:rsid w:val="00011837"/>
    <w:rsid w:val="00011B28"/>
    <w:rsid w:val="00012530"/>
    <w:rsid w:val="00012594"/>
    <w:rsid w:val="0001274F"/>
    <w:rsid w:val="00013567"/>
    <w:rsid w:val="00013762"/>
    <w:rsid w:val="000140A4"/>
    <w:rsid w:val="00014220"/>
    <w:rsid w:val="00014878"/>
    <w:rsid w:val="00014D88"/>
    <w:rsid w:val="000155D3"/>
    <w:rsid w:val="00015914"/>
    <w:rsid w:val="00015D15"/>
    <w:rsid w:val="000160B2"/>
    <w:rsid w:val="000168AE"/>
    <w:rsid w:val="00016C9A"/>
    <w:rsid w:val="00017404"/>
    <w:rsid w:val="00017528"/>
    <w:rsid w:val="00017927"/>
    <w:rsid w:val="000202F4"/>
    <w:rsid w:val="000204DB"/>
    <w:rsid w:val="000206E5"/>
    <w:rsid w:val="000207A2"/>
    <w:rsid w:val="0002093E"/>
    <w:rsid w:val="00021321"/>
    <w:rsid w:val="00021940"/>
    <w:rsid w:val="00023408"/>
    <w:rsid w:val="00023BC3"/>
    <w:rsid w:val="0002436E"/>
    <w:rsid w:val="000243BF"/>
    <w:rsid w:val="000248A4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198A"/>
    <w:rsid w:val="00031A91"/>
    <w:rsid w:val="0003239C"/>
    <w:rsid w:val="000325B8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6E9B"/>
    <w:rsid w:val="0003770D"/>
    <w:rsid w:val="00037E0E"/>
    <w:rsid w:val="00037FBF"/>
    <w:rsid w:val="0004032D"/>
    <w:rsid w:val="0004137F"/>
    <w:rsid w:val="00041768"/>
    <w:rsid w:val="00042269"/>
    <w:rsid w:val="000422E2"/>
    <w:rsid w:val="0004232E"/>
    <w:rsid w:val="00042593"/>
    <w:rsid w:val="00042F22"/>
    <w:rsid w:val="00043063"/>
    <w:rsid w:val="00043940"/>
    <w:rsid w:val="000444EF"/>
    <w:rsid w:val="00044942"/>
    <w:rsid w:val="00044BF7"/>
    <w:rsid w:val="00045523"/>
    <w:rsid w:val="00045CA3"/>
    <w:rsid w:val="00045EB6"/>
    <w:rsid w:val="000460EB"/>
    <w:rsid w:val="000468D3"/>
    <w:rsid w:val="00046F1C"/>
    <w:rsid w:val="00047C44"/>
    <w:rsid w:val="00047D40"/>
    <w:rsid w:val="00047F52"/>
    <w:rsid w:val="00050314"/>
    <w:rsid w:val="00050779"/>
    <w:rsid w:val="000508AD"/>
    <w:rsid w:val="000514F9"/>
    <w:rsid w:val="0005168C"/>
    <w:rsid w:val="0005170D"/>
    <w:rsid w:val="0005274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60FC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3DF0"/>
    <w:rsid w:val="00064085"/>
    <w:rsid w:val="0006487E"/>
    <w:rsid w:val="000650C1"/>
    <w:rsid w:val="00065498"/>
    <w:rsid w:val="000654FB"/>
    <w:rsid w:val="00065E1A"/>
    <w:rsid w:val="000668B8"/>
    <w:rsid w:val="00067759"/>
    <w:rsid w:val="000705EB"/>
    <w:rsid w:val="000707A2"/>
    <w:rsid w:val="000708A3"/>
    <w:rsid w:val="00070E5C"/>
    <w:rsid w:val="00071841"/>
    <w:rsid w:val="00071F96"/>
    <w:rsid w:val="000721FE"/>
    <w:rsid w:val="00072B34"/>
    <w:rsid w:val="0007330B"/>
    <w:rsid w:val="000738F7"/>
    <w:rsid w:val="00073F6E"/>
    <w:rsid w:val="00075AB6"/>
    <w:rsid w:val="00075C5D"/>
    <w:rsid w:val="0007717C"/>
    <w:rsid w:val="00077B17"/>
    <w:rsid w:val="00077D33"/>
    <w:rsid w:val="00077E5F"/>
    <w:rsid w:val="0008036A"/>
    <w:rsid w:val="0008055F"/>
    <w:rsid w:val="0008058E"/>
    <w:rsid w:val="00080878"/>
    <w:rsid w:val="00080A67"/>
    <w:rsid w:val="000819CF"/>
    <w:rsid w:val="00081AE6"/>
    <w:rsid w:val="00082AA2"/>
    <w:rsid w:val="00082E93"/>
    <w:rsid w:val="00083388"/>
    <w:rsid w:val="00083B14"/>
    <w:rsid w:val="00083EC4"/>
    <w:rsid w:val="00084BEA"/>
    <w:rsid w:val="00084D9F"/>
    <w:rsid w:val="00084F6E"/>
    <w:rsid w:val="00084FAB"/>
    <w:rsid w:val="00085025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873E8"/>
    <w:rsid w:val="0008779B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97605"/>
    <w:rsid w:val="000A04E1"/>
    <w:rsid w:val="000A0610"/>
    <w:rsid w:val="000A099C"/>
    <w:rsid w:val="000A0B4F"/>
    <w:rsid w:val="000A0C0B"/>
    <w:rsid w:val="000A0E66"/>
    <w:rsid w:val="000A121B"/>
    <w:rsid w:val="000A1676"/>
    <w:rsid w:val="000A18D4"/>
    <w:rsid w:val="000A1967"/>
    <w:rsid w:val="000A1B71"/>
    <w:rsid w:val="000A1B7B"/>
    <w:rsid w:val="000A1BCE"/>
    <w:rsid w:val="000A244F"/>
    <w:rsid w:val="000A2785"/>
    <w:rsid w:val="000A2A9F"/>
    <w:rsid w:val="000A2B1B"/>
    <w:rsid w:val="000A3D91"/>
    <w:rsid w:val="000A4016"/>
    <w:rsid w:val="000A4455"/>
    <w:rsid w:val="000A463C"/>
    <w:rsid w:val="000A4DBC"/>
    <w:rsid w:val="000A5012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2CD"/>
    <w:rsid w:val="000B0E9F"/>
    <w:rsid w:val="000B1891"/>
    <w:rsid w:val="000B1F8C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038"/>
    <w:rsid w:val="000B610B"/>
    <w:rsid w:val="000B61E9"/>
    <w:rsid w:val="000B6212"/>
    <w:rsid w:val="000B6B0E"/>
    <w:rsid w:val="000B6DD7"/>
    <w:rsid w:val="000B7445"/>
    <w:rsid w:val="000B77FA"/>
    <w:rsid w:val="000B7AF8"/>
    <w:rsid w:val="000C00A7"/>
    <w:rsid w:val="000C0C92"/>
    <w:rsid w:val="000C0CA3"/>
    <w:rsid w:val="000C0D78"/>
    <w:rsid w:val="000C12EA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4513"/>
    <w:rsid w:val="000C4735"/>
    <w:rsid w:val="000C4736"/>
    <w:rsid w:val="000C4DA5"/>
    <w:rsid w:val="000C4FA6"/>
    <w:rsid w:val="000C51B3"/>
    <w:rsid w:val="000C67A3"/>
    <w:rsid w:val="000C69B9"/>
    <w:rsid w:val="000C6C5E"/>
    <w:rsid w:val="000C7530"/>
    <w:rsid w:val="000C7FBF"/>
    <w:rsid w:val="000D011A"/>
    <w:rsid w:val="000D026B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3AF0"/>
    <w:rsid w:val="000D427A"/>
    <w:rsid w:val="000D4797"/>
    <w:rsid w:val="000D4B25"/>
    <w:rsid w:val="000D4FAC"/>
    <w:rsid w:val="000D50DB"/>
    <w:rsid w:val="000D59C5"/>
    <w:rsid w:val="000D6423"/>
    <w:rsid w:val="000D6690"/>
    <w:rsid w:val="000D6841"/>
    <w:rsid w:val="000D689A"/>
    <w:rsid w:val="000D6B25"/>
    <w:rsid w:val="000D6F7A"/>
    <w:rsid w:val="000D71F4"/>
    <w:rsid w:val="000D7BDE"/>
    <w:rsid w:val="000E0527"/>
    <w:rsid w:val="000E0855"/>
    <w:rsid w:val="000E0A04"/>
    <w:rsid w:val="000E1032"/>
    <w:rsid w:val="000E113C"/>
    <w:rsid w:val="000E1875"/>
    <w:rsid w:val="000E1E92"/>
    <w:rsid w:val="000E32EA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2D3F"/>
    <w:rsid w:val="000F334F"/>
    <w:rsid w:val="000F3BE9"/>
    <w:rsid w:val="000F3F6C"/>
    <w:rsid w:val="000F4E73"/>
    <w:rsid w:val="000F5184"/>
    <w:rsid w:val="000F63FD"/>
    <w:rsid w:val="000F6C42"/>
    <w:rsid w:val="000F6DF3"/>
    <w:rsid w:val="000F6F4E"/>
    <w:rsid w:val="000F75D8"/>
    <w:rsid w:val="001002DA"/>
    <w:rsid w:val="001005FF"/>
    <w:rsid w:val="00100D9C"/>
    <w:rsid w:val="001012B0"/>
    <w:rsid w:val="00102304"/>
    <w:rsid w:val="001027FA"/>
    <w:rsid w:val="0010434A"/>
    <w:rsid w:val="001045CC"/>
    <w:rsid w:val="00104D81"/>
    <w:rsid w:val="00105A8C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15FD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5AAB"/>
    <w:rsid w:val="00116765"/>
    <w:rsid w:val="00116EDA"/>
    <w:rsid w:val="0011738D"/>
    <w:rsid w:val="001174EF"/>
    <w:rsid w:val="00117850"/>
    <w:rsid w:val="00117EB6"/>
    <w:rsid w:val="001209F6"/>
    <w:rsid w:val="00120ADA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47D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39A"/>
    <w:rsid w:val="0013084E"/>
    <w:rsid w:val="00130B6B"/>
    <w:rsid w:val="00130D0E"/>
    <w:rsid w:val="001314B2"/>
    <w:rsid w:val="00131A54"/>
    <w:rsid w:val="00131E55"/>
    <w:rsid w:val="0013216D"/>
    <w:rsid w:val="00132225"/>
    <w:rsid w:val="00132312"/>
    <w:rsid w:val="00132A13"/>
    <w:rsid w:val="00132BD0"/>
    <w:rsid w:val="00132FD0"/>
    <w:rsid w:val="00133AE5"/>
    <w:rsid w:val="00133E1C"/>
    <w:rsid w:val="00133E57"/>
    <w:rsid w:val="0013408B"/>
    <w:rsid w:val="001344A3"/>
    <w:rsid w:val="001344C0"/>
    <w:rsid w:val="001346FA"/>
    <w:rsid w:val="00135252"/>
    <w:rsid w:val="00135745"/>
    <w:rsid w:val="00135881"/>
    <w:rsid w:val="00135905"/>
    <w:rsid w:val="00135B61"/>
    <w:rsid w:val="001360D8"/>
    <w:rsid w:val="001363EF"/>
    <w:rsid w:val="0013673C"/>
    <w:rsid w:val="00136936"/>
    <w:rsid w:val="0013697A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2CFD"/>
    <w:rsid w:val="00143656"/>
    <w:rsid w:val="00143695"/>
    <w:rsid w:val="00143DDE"/>
    <w:rsid w:val="00144892"/>
    <w:rsid w:val="00144A2C"/>
    <w:rsid w:val="00144A81"/>
    <w:rsid w:val="00144DF9"/>
    <w:rsid w:val="00145FE2"/>
    <w:rsid w:val="001468C0"/>
    <w:rsid w:val="001469D4"/>
    <w:rsid w:val="00147001"/>
    <w:rsid w:val="001471F5"/>
    <w:rsid w:val="00147768"/>
    <w:rsid w:val="00147F55"/>
    <w:rsid w:val="001501DB"/>
    <w:rsid w:val="00150AB6"/>
    <w:rsid w:val="00150F90"/>
    <w:rsid w:val="00151178"/>
    <w:rsid w:val="00151189"/>
    <w:rsid w:val="0015147F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5D07"/>
    <w:rsid w:val="00156A62"/>
    <w:rsid w:val="00156E8A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46"/>
    <w:rsid w:val="001622D5"/>
    <w:rsid w:val="00162AD0"/>
    <w:rsid w:val="0016375A"/>
    <w:rsid w:val="001643A8"/>
    <w:rsid w:val="001644AA"/>
    <w:rsid w:val="00164617"/>
    <w:rsid w:val="00164D7A"/>
    <w:rsid w:val="00164EB3"/>
    <w:rsid w:val="00165269"/>
    <w:rsid w:val="001658F5"/>
    <w:rsid w:val="001659C1"/>
    <w:rsid w:val="00165F8E"/>
    <w:rsid w:val="00166025"/>
    <w:rsid w:val="00166030"/>
    <w:rsid w:val="0016613C"/>
    <w:rsid w:val="00167FD2"/>
    <w:rsid w:val="0017002D"/>
    <w:rsid w:val="001701F0"/>
    <w:rsid w:val="001702E2"/>
    <w:rsid w:val="00170763"/>
    <w:rsid w:val="00170E4E"/>
    <w:rsid w:val="00171238"/>
    <w:rsid w:val="0017131F"/>
    <w:rsid w:val="00171489"/>
    <w:rsid w:val="00171D65"/>
    <w:rsid w:val="0017230C"/>
    <w:rsid w:val="001724AD"/>
    <w:rsid w:val="00172FC1"/>
    <w:rsid w:val="00173A8E"/>
    <w:rsid w:val="00174030"/>
    <w:rsid w:val="001744BB"/>
    <w:rsid w:val="001744DF"/>
    <w:rsid w:val="0017453A"/>
    <w:rsid w:val="001745E4"/>
    <w:rsid w:val="00174BAC"/>
    <w:rsid w:val="00174BF5"/>
    <w:rsid w:val="00174E65"/>
    <w:rsid w:val="001752FA"/>
    <w:rsid w:val="00175358"/>
    <w:rsid w:val="00175426"/>
    <w:rsid w:val="00175F98"/>
    <w:rsid w:val="00176F6B"/>
    <w:rsid w:val="001770A8"/>
    <w:rsid w:val="00177795"/>
    <w:rsid w:val="00177EFF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4C05"/>
    <w:rsid w:val="00185B93"/>
    <w:rsid w:val="00185D66"/>
    <w:rsid w:val="00186D59"/>
    <w:rsid w:val="001871DD"/>
    <w:rsid w:val="00187930"/>
    <w:rsid w:val="00190AC1"/>
    <w:rsid w:val="001927DF"/>
    <w:rsid w:val="00192C1E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37B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968"/>
    <w:rsid w:val="001B0D97"/>
    <w:rsid w:val="001B1356"/>
    <w:rsid w:val="001B14F9"/>
    <w:rsid w:val="001B21DF"/>
    <w:rsid w:val="001B25E5"/>
    <w:rsid w:val="001B274D"/>
    <w:rsid w:val="001B3C44"/>
    <w:rsid w:val="001B444E"/>
    <w:rsid w:val="001B4453"/>
    <w:rsid w:val="001B49EC"/>
    <w:rsid w:val="001B52BA"/>
    <w:rsid w:val="001B5530"/>
    <w:rsid w:val="001B59C5"/>
    <w:rsid w:val="001B59DA"/>
    <w:rsid w:val="001B5A5D"/>
    <w:rsid w:val="001B612E"/>
    <w:rsid w:val="001B6813"/>
    <w:rsid w:val="001B68B3"/>
    <w:rsid w:val="001B75FA"/>
    <w:rsid w:val="001B796C"/>
    <w:rsid w:val="001B7A0B"/>
    <w:rsid w:val="001B7F5A"/>
    <w:rsid w:val="001C0105"/>
    <w:rsid w:val="001C06CE"/>
    <w:rsid w:val="001C1CE5"/>
    <w:rsid w:val="001C21C5"/>
    <w:rsid w:val="001C2327"/>
    <w:rsid w:val="001C2657"/>
    <w:rsid w:val="001C279F"/>
    <w:rsid w:val="001C3258"/>
    <w:rsid w:val="001C373E"/>
    <w:rsid w:val="001C377F"/>
    <w:rsid w:val="001C3CFF"/>
    <w:rsid w:val="001C3D2A"/>
    <w:rsid w:val="001C40B1"/>
    <w:rsid w:val="001C4924"/>
    <w:rsid w:val="001C4AA6"/>
    <w:rsid w:val="001C5118"/>
    <w:rsid w:val="001C5574"/>
    <w:rsid w:val="001C5726"/>
    <w:rsid w:val="001C5F15"/>
    <w:rsid w:val="001C6495"/>
    <w:rsid w:val="001C7019"/>
    <w:rsid w:val="001C7241"/>
    <w:rsid w:val="001C73A8"/>
    <w:rsid w:val="001C7EDE"/>
    <w:rsid w:val="001D1648"/>
    <w:rsid w:val="001D1DCC"/>
    <w:rsid w:val="001D1F94"/>
    <w:rsid w:val="001D24AE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B81"/>
    <w:rsid w:val="001D6C6F"/>
    <w:rsid w:val="001D6D53"/>
    <w:rsid w:val="001D6F08"/>
    <w:rsid w:val="001D776C"/>
    <w:rsid w:val="001D77DE"/>
    <w:rsid w:val="001E01F8"/>
    <w:rsid w:val="001E0902"/>
    <w:rsid w:val="001E0DF6"/>
    <w:rsid w:val="001E0F8D"/>
    <w:rsid w:val="001E1B86"/>
    <w:rsid w:val="001E1DE4"/>
    <w:rsid w:val="001E225E"/>
    <w:rsid w:val="001E2DB2"/>
    <w:rsid w:val="001E416B"/>
    <w:rsid w:val="001E41F8"/>
    <w:rsid w:val="001E44E6"/>
    <w:rsid w:val="001E54A4"/>
    <w:rsid w:val="001E58DD"/>
    <w:rsid w:val="001E58E2"/>
    <w:rsid w:val="001E6091"/>
    <w:rsid w:val="001E7AED"/>
    <w:rsid w:val="001F07D8"/>
    <w:rsid w:val="001F087C"/>
    <w:rsid w:val="001F0B22"/>
    <w:rsid w:val="001F1025"/>
    <w:rsid w:val="001F11B7"/>
    <w:rsid w:val="001F19C8"/>
    <w:rsid w:val="001F2689"/>
    <w:rsid w:val="001F2D91"/>
    <w:rsid w:val="001F3467"/>
    <w:rsid w:val="001F355A"/>
    <w:rsid w:val="001F3916"/>
    <w:rsid w:val="001F3BB7"/>
    <w:rsid w:val="001F3D7C"/>
    <w:rsid w:val="001F44DF"/>
    <w:rsid w:val="001F46B9"/>
    <w:rsid w:val="001F54C5"/>
    <w:rsid w:val="001F5784"/>
    <w:rsid w:val="001F5AB3"/>
    <w:rsid w:val="001F6542"/>
    <w:rsid w:val="001F662C"/>
    <w:rsid w:val="001F6927"/>
    <w:rsid w:val="001F7074"/>
    <w:rsid w:val="001F7752"/>
    <w:rsid w:val="001F7923"/>
    <w:rsid w:val="00200490"/>
    <w:rsid w:val="002005D1"/>
    <w:rsid w:val="00200A3B"/>
    <w:rsid w:val="00200DDF"/>
    <w:rsid w:val="00200E3E"/>
    <w:rsid w:val="00200EFC"/>
    <w:rsid w:val="00200F80"/>
    <w:rsid w:val="002010D6"/>
    <w:rsid w:val="002011B6"/>
    <w:rsid w:val="00201B2B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0D4C"/>
    <w:rsid w:val="002121C5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070"/>
    <w:rsid w:val="0022151E"/>
    <w:rsid w:val="002217DD"/>
    <w:rsid w:val="00221894"/>
    <w:rsid w:val="00221C6A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749"/>
    <w:rsid w:val="00227AF2"/>
    <w:rsid w:val="00227E24"/>
    <w:rsid w:val="00227ECB"/>
    <w:rsid w:val="00230765"/>
    <w:rsid w:val="00231886"/>
    <w:rsid w:val="002319E4"/>
    <w:rsid w:val="0023274F"/>
    <w:rsid w:val="00232C7C"/>
    <w:rsid w:val="00233C3D"/>
    <w:rsid w:val="00233C9B"/>
    <w:rsid w:val="002347AD"/>
    <w:rsid w:val="00234934"/>
    <w:rsid w:val="002352DA"/>
    <w:rsid w:val="00235632"/>
    <w:rsid w:val="00235872"/>
    <w:rsid w:val="00235B27"/>
    <w:rsid w:val="00235B8D"/>
    <w:rsid w:val="00235BBB"/>
    <w:rsid w:val="00235F99"/>
    <w:rsid w:val="0023631C"/>
    <w:rsid w:val="00236361"/>
    <w:rsid w:val="00236817"/>
    <w:rsid w:val="00236C86"/>
    <w:rsid w:val="00236DC4"/>
    <w:rsid w:val="002370E7"/>
    <w:rsid w:val="00237BC1"/>
    <w:rsid w:val="00237F43"/>
    <w:rsid w:val="00237F50"/>
    <w:rsid w:val="00240D0C"/>
    <w:rsid w:val="0024104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526"/>
    <w:rsid w:val="002458B2"/>
    <w:rsid w:val="002458EB"/>
    <w:rsid w:val="00245ECE"/>
    <w:rsid w:val="0024622C"/>
    <w:rsid w:val="00246740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2E7C"/>
    <w:rsid w:val="00254AAF"/>
    <w:rsid w:val="002562F8"/>
    <w:rsid w:val="00256F60"/>
    <w:rsid w:val="0025719F"/>
    <w:rsid w:val="00257299"/>
    <w:rsid w:val="0025734A"/>
    <w:rsid w:val="00257543"/>
    <w:rsid w:val="002579FA"/>
    <w:rsid w:val="002605C9"/>
    <w:rsid w:val="00260CFB"/>
    <w:rsid w:val="002617E7"/>
    <w:rsid w:val="00261AFA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4C7E"/>
    <w:rsid w:val="00266214"/>
    <w:rsid w:val="002662A2"/>
    <w:rsid w:val="0026639E"/>
    <w:rsid w:val="002663EB"/>
    <w:rsid w:val="002670D8"/>
    <w:rsid w:val="00267ADF"/>
    <w:rsid w:val="00267C83"/>
    <w:rsid w:val="00270083"/>
    <w:rsid w:val="00270368"/>
    <w:rsid w:val="00270403"/>
    <w:rsid w:val="00270475"/>
    <w:rsid w:val="002710A9"/>
    <w:rsid w:val="0027144F"/>
    <w:rsid w:val="00271BED"/>
    <w:rsid w:val="00271F3A"/>
    <w:rsid w:val="00272064"/>
    <w:rsid w:val="002720C3"/>
    <w:rsid w:val="0027245A"/>
    <w:rsid w:val="00272E60"/>
    <w:rsid w:val="00273091"/>
    <w:rsid w:val="00273278"/>
    <w:rsid w:val="002736B5"/>
    <w:rsid w:val="002737F4"/>
    <w:rsid w:val="00273BED"/>
    <w:rsid w:val="00273D7F"/>
    <w:rsid w:val="002741C0"/>
    <w:rsid w:val="00274A80"/>
    <w:rsid w:val="0027544A"/>
    <w:rsid w:val="00275549"/>
    <w:rsid w:val="0027586B"/>
    <w:rsid w:val="00275DBF"/>
    <w:rsid w:val="00276561"/>
    <w:rsid w:val="00276B58"/>
    <w:rsid w:val="00276D7F"/>
    <w:rsid w:val="0027777C"/>
    <w:rsid w:val="0028055F"/>
    <w:rsid w:val="002805F5"/>
    <w:rsid w:val="00280751"/>
    <w:rsid w:val="00280EBF"/>
    <w:rsid w:val="002818AE"/>
    <w:rsid w:val="002827AD"/>
    <w:rsid w:val="0028280A"/>
    <w:rsid w:val="00282A55"/>
    <w:rsid w:val="00283426"/>
    <w:rsid w:val="00283894"/>
    <w:rsid w:val="0028398C"/>
    <w:rsid w:val="00283FA1"/>
    <w:rsid w:val="002849E5"/>
    <w:rsid w:val="00284D9D"/>
    <w:rsid w:val="00285265"/>
    <w:rsid w:val="002854D5"/>
    <w:rsid w:val="00285CDE"/>
    <w:rsid w:val="00286401"/>
    <w:rsid w:val="002869DD"/>
    <w:rsid w:val="00286ACD"/>
    <w:rsid w:val="00286D5A"/>
    <w:rsid w:val="00287838"/>
    <w:rsid w:val="00290332"/>
    <w:rsid w:val="002907B5"/>
    <w:rsid w:val="00290B08"/>
    <w:rsid w:val="002910B7"/>
    <w:rsid w:val="00291663"/>
    <w:rsid w:val="00291846"/>
    <w:rsid w:val="00291A99"/>
    <w:rsid w:val="00291B4C"/>
    <w:rsid w:val="00291D26"/>
    <w:rsid w:val="002922E6"/>
    <w:rsid w:val="00292E06"/>
    <w:rsid w:val="00292EB7"/>
    <w:rsid w:val="0029321E"/>
    <w:rsid w:val="002940D2"/>
    <w:rsid w:val="002941E2"/>
    <w:rsid w:val="00296227"/>
    <w:rsid w:val="00296429"/>
    <w:rsid w:val="00296C78"/>
    <w:rsid w:val="00296D79"/>
    <w:rsid w:val="00296D80"/>
    <w:rsid w:val="00296F44"/>
    <w:rsid w:val="00296FD7"/>
    <w:rsid w:val="0029767A"/>
    <w:rsid w:val="0029777D"/>
    <w:rsid w:val="0029798F"/>
    <w:rsid w:val="002A055E"/>
    <w:rsid w:val="002A17BC"/>
    <w:rsid w:val="002A1AE5"/>
    <w:rsid w:val="002A1D4E"/>
    <w:rsid w:val="002A1F9B"/>
    <w:rsid w:val="002A1FD1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DEC"/>
    <w:rsid w:val="002A5EB0"/>
    <w:rsid w:val="002A66A7"/>
    <w:rsid w:val="002A72BE"/>
    <w:rsid w:val="002A73BA"/>
    <w:rsid w:val="002A7452"/>
    <w:rsid w:val="002A7589"/>
    <w:rsid w:val="002A794B"/>
    <w:rsid w:val="002A79BE"/>
    <w:rsid w:val="002A7D92"/>
    <w:rsid w:val="002B007F"/>
    <w:rsid w:val="002B0189"/>
    <w:rsid w:val="002B04EC"/>
    <w:rsid w:val="002B1373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5A33"/>
    <w:rsid w:val="002B6156"/>
    <w:rsid w:val="002B6CA5"/>
    <w:rsid w:val="002B73E3"/>
    <w:rsid w:val="002B7E95"/>
    <w:rsid w:val="002C0247"/>
    <w:rsid w:val="002C02EA"/>
    <w:rsid w:val="002C056C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3F82"/>
    <w:rsid w:val="002C41E6"/>
    <w:rsid w:val="002C476C"/>
    <w:rsid w:val="002C50A5"/>
    <w:rsid w:val="002C59CB"/>
    <w:rsid w:val="002C6903"/>
    <w:rsid w:val="002C75F5"/>
    <w:rsid w:val="002C7BD9"/>
    <w:rsid w:val="002C7FD6"/>
    <w:rsid w:val="002D01C7"/>
    <w:rsid w:val="002D0363"/>
    <w:rsid w:val="002D071A"/>
    <w:rsid w:val="002D0E61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5390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7C5"/>
    <w:rsid w:val="002E0DAA"/>
    <w:rsid w:val="002E1738"/>
    <w:rsid w:val="002E17F2"/>
    <w:rsid w:val="002E2740"/>
    <w:rsid w:val="002E28C1"/>
    <w:rsid w:val="002E2E4F"/>
    <w:rsid w:val="002E2F2A"/>
    <w:rsid w:val="002E2FD7"/>
    <w:rsid w:val="002E48AE"/>
    <w:rsid w:val="002E49A8"/>
    <w:rsid w:val="002E50C6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E7CF9"/>
    <w:rsid w:val="002F0AC3"/>
    <w:rsid w:val="002F0BCE"/>
    <w:rsid w:val="002F0D88"/>
    <w:rsid w:val="002F2771"/>
    <w:rsid w:val="002F2A58"/>
    <w:rsid w:val="002F37A9"/>
    <w:rsid w:val="002F382E"/>
    <w:rsid w:val="002F455D"/>
    <w:rsid w:val="002F4597"/>
    <w:rsid w:val="002F459D"/>
    <w:rsid w:val="002F4940"/>
    <w:rsid w:val="002F49ED"/>
    <w:rsid w:val="002F4DFF"/>
    <w:rsid w:val="002F4EEB"/>
    <w:rsid w:val="002F4F23"/>
    <w:rsid w:val="002F539B"/>
    <w:rsid w:val="002F6AD8"/>
    <w:rsid w:val="002F6C3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4171"/>
    <w:rsid w:val="0030501F"/>
    <w:rsid w:val="00305075"/>
    <w:rsid w:val="003051A7"/>
    <w:rsid w:val="00305473"/>
    <w:rsid w:val="00305DF2"/>
    <w:rsid w:val="00306F4A"/>
    <w:rsid w:val="003072CB"/>
    <w:rsid w:val="00307BA1"/>
    <w:rsid w:val="00311096"/>
    <w:rsid w:val="00311702"/>
    <w:rsid w:val="00311E82"/>
    <w:rsid w:val="00312190"/>
    <w:rsid w:val="0031286A"/>
    <w:rsid w:val="00312922"/>
    <w:rsid w:val="003131C0"/>
    <w:rsid w:val="00313C07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5E1A"/>
    <w:rsid w:val="0031632F"/>
    <w:rsid w:val="00316FF6"/>
    <w:rsid w:val="00317197"/>
    <w:rsid w:val="003177EB"/>
    <w:rsid w:val="00317C6E"/>
    <w:rsid w:val="00317EEF"/>
    <w:rsid w:val="003203ED"/>
    <w:rsid w:val="003208B0"/>
    <w:rsid w:val="00320E22"/>
    <w:rsid w:val="003212DB"/>
    <w:rsid w:val="00322154"/>
    <w:rsid w:val="003222AB"/>
    <w:rsid w:val="003229F3"/>
    <w:rsid w:val="00322C9F"/>
    <w:rsid w:val="00323ACB"/>
    <w:rsid w:val="00323B73"/>
    <w:rsid w:val="00323C63"/>
    <w:rsid w:val="00323EED"/>
    <w:rsid w:val="00324402"/>
    <w:rsid w:val="0032487D"/>
    <w:rsid w:val="003249E4"/>
    <w:rsid w:val="00324D23"/>
    <w:rsid w:val="0032515B"/>
    <w:rsid w:val="003251B5"/>
    <w:rsid w:val="003262F2"/>
    <w:rsid w:val="00326396"/>
    <w:rsid w:val="00326732"/>
    <w:rsid w:val="00326940"/>
    <w:rsid w:val="00326A64"/>
    <w:rsid w:val="0032739A"/>
    <w:rsid w:val="00327798"/>
    <w:rsid w:val="003278AB"/>
    <w:rsid w:val="00327E7F"/>
    <w:rsid w:val="00330006"/>
    <w:rsid w:val="00330033"/>
    <w:rsid w:val="0033006B"/>
    <w:rsid w:val="00330734"/>
    <w:rsid w:val="00331751"/>
    <w:rsid w:val="00331DE4"/>
    <w:rsid w:val="00331EEB"/>
    <w:rsid w:val="00332F05"/>
    <w:rsid w:val="00333736"/>
    <w:rsid w:val="00333A84"/>
    <w:rsid w:val="00334002"/>
    <w:rsid w:val="00334579"/>
    <w:rsid w:val="0033505E"/>
    <w:rsid w:val="00335858"/>
    <w:rsid w:val="00335C1B"/>
    <w:rsid w:val="00335F39"/>
    <w:rsid w:val="00336BDA"/>
    <w:rsid w:val="00337194"/>
    <w:rsid w:val="003372DA"/>
    <w:rsid w:val="00337545"/>
    <w:rsid w:val="0033755F"/>
    <w:rsid w:val="00340555"/>
    <w:rsid w:val="00340A45"/>
    <w:rsid w:val="00340A56"/>
    <w:rsid w:val="00342BD7"/>
    <w:rsid w:val="00342E02"/>
    <w:rsid w:val="00343100"/>
    <w:rsid w:val="00343459"/>
    <w:rsid w:val="003435AB"/>
    <w:rsid w:val="00343A07"/>
    <w:rsid w:val="00343F15"/>
    <w:rsid w:val="0034458D"/>
    <w:rsid w:val="00344FB1"/>
    <w:rsid w:val="00345569"/>
    <w:rsid w:val="00345864"/>
    <w:rsid w:val="00345924"/>
    <w:rsid w:val="00346574"/>
    <w:rsid w:val="0034663D"/>
    <w:rsid w:val="0034690A"/>
    <w:rsid w:val="00346AA0"/>
    <w:rsid w:val="00346DB5"/>
    <w:rsid w:val="00346F20"/>
    <w:rsid w:val="003473CE"/>
    <w:rsid w:val="003477B1"/>
    <w:rsid w:val="0034788B"/>
    <w:rsid w:val="00350345"/>
    <w:rsid w:val="0035159F"/>
    <w:rsid w:val="00351782"/>
    <w:rsid w:val="00351A45"/>
    <w:rsid w:val="00351FA7"/>
    <w:rsid w:val="00352481"/>
    <w:rsid w:val="00352D87"/>
    <w:rsid w:val="0035342D"/>
    <w:rsid w:val="00353A0A"/>
    <w:rsid w:val="00353FD1"/>
    <w:rsid w:val="003545E2"/>
    <w:rsid w:val="0035482C"/>
    <w:rsid w:val="003548CB"/>
    <w:rsid w:val="0035499D"/>
    <w:rsid w:val="00354AEB"/>
    <w:rsid w:val="00355844"/>
    <w:rsid w:val="003565AE"/>
    <w:rsid w:val="00356FE7"/>
    <w:rsid w:val="00356FEB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674"/>
    <w:rsid w:val="00365B20"/>
    <w:rsid w:val="0036688E"/>
    <w:rsid w:val="003670C4"/>
    <w:rsid w:val="00370E47"/>
    <w:rsid w:val="00371181"/>
    <w:rsid w:val="00372570"/>
    <w:rsid w:val="0037322F"/>
    <w:rsid w:val="0037323B"/>
    <w:rsid w:val="00374042"/>
    <w:rsid w:val="003742AC"/>
    <w:rsid w:val="00374839"/>
    <w:rsid w:val="00374CFD"/>
    <w:rsid w:val="003759BA"/>
    <w:rsid w:val="003762E9"/>
    <w:rsid w:val="00376A1A"/>
    <w:rsid w:val="00376B9D"/>
    <w:rsid w:val="00377CE1"/>
    <w:rsid w:val="003807F1"/>
    <w:rsid w:val="003815BB"/>
    <w:rsid w:val="00381638"/>
    <w:rsid w:val="0038168D"/>
    <w:rsid w:val="00382541"/>
    <w:rsid w:val="00383C13"/>
    <w:rsid w:val="00384372"/>
    <w:rsid w:val="00384F45"/>
    <w:rsid w:val="0038531D"/>
    <w:rsid w:val="00385BF0"/>
    <w:rsid w:val="00385F1A"/>
    <w:rsid w:val="003862AB"/>
    <w:rsid w:val="003865FE"/>
    <w:rsid w:val="00386C8D"/>
    <w:rsid w:val="0038744C"/>
    <w:rsid w:val="003874BE"/>
    <w:rsid w:val="003879D8"/>
    <w:rsid w:val="00387E49"/>
    <w:rsid w:val="00390359"/>
    <w:rsid w:val="0039127E"/>
    <w:rsid w:val="003915EB"/>
    <w:rsid w:val="00392E94"/>
    <w:rsid w:val="0039320A"/>
    <w:rsid w:val="003935E7"/>
    <w:rsid w:val="0039386A"/>
    <w:rsid w:val="003939FF"/>
    <w:rsid w:val="00393BCB"/>
    <w:rsid w:val="00394001"/>
    <w:rsid w:val="0039438D"/>
    <w:rsid w:val="00395165"/>
    <w:rsid w:val="00395B66"/>
    <w:rsid w:val="00396685"/>
    <w:rsid w:val="00397649"/>
    <w:rsid w:val="00397CC3"/>
    <w:rsid w:val="00397D57"/>
    <w:rsid w:val="003A0892"/>
    <w:rsid w:val="003A0E60"/>
    <w:rsid w:val="003A0F25"/>
    <w:rsid w:val="003A0F64"/>
    <w:rsid w:val="003A11A3"/>
    <w:rsid w:val="003A12E6"/>
    <w:rsid w:val="003A16A6"/>
    <w:rsid w:val="003A16FA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52F5"/>
    <w:rsid w:val="003A5B0A"/>
    <w:rsid w:val="003A6BAC"/>
    <w:rsid w:val="003A6CFA"/>
    <w:rsid w:val="003A71F2"/>
    <w:rsid w:val="003A723A"/>
    <w:rsid w:val="003A7AEF"/>
    <w:rsid w:val="003A7E7C"/>
    <w:rsid w:val="003A7EF3"/>
    <w:rsid w:val="003B0554"/>
    <w:rsid w:val="003B05BE"/>
    <w:rsid w:val="003B10A4"/>
    <w:rsid w:val="003B13B9"/>
    <w:rsid w:val="003B152F"/>
    <w:rsid w:val="003B159C"/>
    <w:rsid w:val="003B26A4"/>
    <w:rsid w:val="003B2A14"/>
    <w:rsid w:val="003B33E5"/>
    <w:rsid w:val="003B369F"/>
    <w:rsid w:val="003B36A3"/>
    <w:rsid w:val="003B381F"/>
    <w:rsid w:val="003B3A55"/>
    <w:rsid w:val="003B3C0F"/>
    <w:rsid w:val="003B3EE9"/>
    <w:rsid w:val="003B4985"/>
    <w:rsid w:val="003B4A1F"/>
    <w:rsid w:val="003B5024"/>
    <w:rsid w:val="003B573B"/>
    <w:rsid w:val="003B5A27"/>
    <w:rsid w:val="003B5BE1"/>
    <w:rsid w:val="003B5C09"/>
    <w:rsid w:val="003B5F50"/>
    <w:rsid w:val="003B6346"/>
    <w:rsid w:val="003B6B18"/>
    <w:rsid w:val="003B6B43"/>
    <w:rsid w:val="003B70E0"/>
    <w:rsid w:val="003B7700"/>
    <w:rsid w:val="003B785E"/>
    <w:rsid w:val="003B7FE5"/>
    <w:rsid w:val="003C11C8"/>
    <w:rsid w:val="003C16E6"/>
    <w:rsid w:val="003C1905"/>
    <w:rsid w:val="003C19DD"/>
    <w:rsid w:val="003C221A"/>
    <w:rsid w:val="003C2425"/>
    <w:rsid w:val="003C2516"/>
    <w:rsid w:val="003C2702"/>
    <w:rsid w:val="003C2D10"/>
    <w:rsid w:val="003C3F5D"/>
    <w:rsid w:val="003C4112"/>
    <w:rsid w:val="003C467F"/>
    <w:rsid w:val="003C471D"/>
    <w:rsid w:val="003C4D0A"/>
    <w:rsid w:val="003C4F5D"/>
    <w:rsid w:val="003C585B"/>
    <w:rsid w:val="003C5D55"/>
    <w:rsid w:val="003C6036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2258"/>
    <w:rsid w:val="003D2478"/>
    <w:rsid w:val="003D2DDC"/>
    <w:rsid w:val="003D2FC4"/>
    <w:rsid w:val="003D3279"/>
    <w:rsid w:val="003D33CE"/>
    <w:rsid w:val="003D3866"/>
    <w:rsid w:val="003D3C45"/>
    <w:rsid w:val="003D40F8"/>
    <w:rsid w:val="003D47C1"/>
    <w:rsid w:val="003D4ECB"/>
    <w:rsid w:val="003D5B1F"/>
    <w:rsid w:val="003D6FCA"/>
    <w:rsid w:val="003D7193"/>
    <w:rsid w:val="003D761D"/>
    <w:rsid w:val="003D7625"/>
    <w:rsid w:val="003D7A25"/>
    <w:rsid w:val="003D7DE0"/>
    <w:rsid w:val="003E04AC"/>
    <w:rsid w:val="003E05BD"/>
    <w:rsid w:val="003E072B"/>
    <w:rsid w:val="003E0D27"/>
    <w:rsid w:val="003E0EE3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434B"/>
    <w:rsid w:val="003E4A48"/>
    <w:rsid w:val="003E4E8E"/>
    <w:rsid w:val="003E50A3"/>
    <w:rsid w:val="003E55E4"/>
    <w:rsid w:val="003E5C58"/>
    <w:rsid w:val="003E5D31"/>
    <w:rsid w:val="003E6208"/>
    <w:rsid w:val="003E64C4"/>
    <w:rsid w:val="003E64FD"/>
    <w:rsid w:val="003E6B5A"/>
    <w:rsid w:val="003E6BC9"/>
    <w:rsid w:val="003E74E3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C94"/>
    <w:rsid w:val="003F1CDA"/>
    <w:rsid w:val="003F1F0B"/>
    <w:rsid w:val="003F1F27"/>
    <w:rsid w:val="003F245C"/>
    <w:rsid w:val="003F2497"/>
    <w:rsid w:val="003F2CD4"/>
    <w:rsid w:val="003F3103"/>
    <w:rsid w:val="003F3A9B"/>
    <w:rsid w:val="003F4198"/>
    <w:rsid w:val="003F41C6"/>
    <w:rsid w:val="003F43C0"/>
    <w:rsid w:val="003F5328"/>
    <w:rsid w:val="003F5BB5"/>
    <w:rsid w:val="003F60C0"/>
    <w:rsid w:val="003F633C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1BCB"/>
    <w:rsid w:val="00402735"/>
    <w:rsid w:val="0040288A"/>
    <w:rsid w:val="00402E2B"/>
    <w:rsid w:val="004030A7"/>
    <w:rsid w:val="00403926"/>
    <w:rsid w:val="00403DBB"/>
    <w:rsid w:val="004045F0"/>
    <w:rsid w:val="00404B4B"/>
    <w:rsid w:val="0040512B"/>
    <w:rsid w:val="0040523C"/>
    <w:rsid w:val="0040558C"/>
    <w:rsid w:val="00405B45"/>
    <w:rsid w:val="00405CA5"/>
    <w:rsid w:val="00405E96"/>
    <w:rsid w:val="00406278"/>
    <w:rsid w:val="004069EF"/>
    <w:rsid w:val="00406E22"/>
    <w:rsid w:val="00406F56"/>
    <w:rsid w:val="004071EE"/>
    <w:rsid w:val="00407297"/>
    <w:rsid w:val="0040743C"/>
    <w:rsid w:val="00407452"/>
    <w:rsid w:val="00407460"/>
    <w:rsid w:val="00407463"/>
    <w:rsid w:val="00407CD3"/>
    <w:rsid w:val="00407F5E"/>
    <w:rsid w:val="00410134"/>
    <w:rsid w:val="00410202"/>
    <w:rsid w:val="00410A66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3B9"/>
    <w:rsid w:val="00413AAC"/>
    <w:rsid w:val="004142B5"/>
    <w:rsid w:val="00415415"/>
    <w:rsid w:val="0041547C"/>
    <w:rsid w:val="0041576E"/>
    <w:rsid w:val="00415856"/>
    <w:rsid w:val="00415AE2"/>
    <w:rsid w:val="00415CFE"/>
    <w:rsid w:val="00416EC8"/>
    <w:rsid w:val="0041714C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39AE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08AB"/>
    <w:rsid w:val="004311DF"/>
    <w:rsid w:val="0043134C"/>
    <w:rsid w:val="0043149A"/>
    <w:rsid w:val="00431986"/>
    <w:rsid w:val="00431CCC"/>
    <w:rsid w:val="00431F63"/>
    <w:rsid w:val="004323FC"/>
    <w:rsid w:val="0043269E"/>
    <w:rsid w:val="00433220"/>
    <w:rsid w:val="004336FF"/>
    <w:rsid w:val="00433FC2"/>
    <w:rsid w:val="004355F8"/>
    <w:rsid w:val="0043585E"/>
    <w:rsid w:val="00435AA5"/>
    <w:rsid w:val="00435AF5"/>
    <w:rsid w:val="00435C6C"/>
    <w:rsid w:val="00435F36"/>
    <w:rsid w:val="00437447"/>
    <w:rsid w:val="0043752A"/>
    <w:rsid w:val="00437BC2"/>
    <w:rsid w:val="00437C66"/>
    <w:rsid w:val="00437DE7"/>
    <w:rsid w:val="00440310"/>
    <w:rsid w:val="004408BD"/>
    <w:rsid w:val="00440B5F"/>
    <w:rsid w:val="00440DC2"/>
    <w:rsid w:val="00440EE9"/>
    <w:rsid w:val="00441475"/>
    <w:rsid w:val="004418DE"/>
    <w:rsid w:val="00441A92"/>
    <w:rsid w:val="004424BC"/>
    <w:rsid w:val="004436AB"/>
    <w:rsid w:val="0044378F"/>
    <w:rsid w:val="004440EC"/>
    <w:rsid w:val="00444403"/>
    <w:rsid w:val="00444431"/>
    <w:rsid w:val="004444D7"/>
    <w:rsid w:val="00444792"/>
    <w:rsid w:val="00444F56"/>
    <w:rsid w:val="00445DCE"/>
    <w:rsid w:val="00445FA0"/>
    <w:rsid w:val="00446488"/>
    <w:rsid w:val="00446749"/>
    <w:rsid w:val="004471F5"/>
    <w:rsid w:val="004473A5"/>
    <w:rsid w:val="00447607"/>
    <w:rsid w:val="00447626"/>
    <w:rsid w:val="004501D2"/>
    <w:rsid w:val="0045033E"/>
    <w:rsid w:val="00450B74"/>
    <w:rsid w:val="00450DD4"/>
    <w:rsid w:val="004517AA"/>
    <w:rsid w:val="00451C61"/>
    <w:rsid w:val="00451C93"/>
    <w:rsid w:val="00451EEF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B"/>
    <w:rsid w:val="004621E8"/>
    <w:rsid w:val="00462C81"/>
    <w:rsid w:val="00462FA5"/>
    <w:rsid w:val="00464042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0DC1"/>
    <w:rsid w:val="00471963"/>
    <w:rsid w:val="004719C3"/>
    <w:rsid w:val="00471AFC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107"/>
    <w:rsid w:val="0047631A"/>
    <w:rsid w:val="004763C5"/>
    <w:rsid w:val="004765C1"/>
    <w:rsid w:val="00476929"/>
    <w:rsid w:val="00477768"/>
    <w:rsid w:val="004778F1"/>
    <w:rsid w:val="004808FD"/>
    <w:rsid w:val="00481A63"/>
    <w:rsid w:val="004821D5"/>
    <w:rsid w:val="00482442"/>
    <w:rsid w:val="004824B0"/>
    <w:rsid w:val="004828A2"/>
    <w:rsid w:val="00482AAD"/>
    <w:rsid w:val="0048312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15D"/>
    <w:rsid w:val="00490604"/>
    <w:rsid w:val="00490A15"/>
    <w:rsid w:val="00490D41"/>
    <w:rsid w:val="00491FBF"/>
    <w:rsid w:val="00492BC5"/>
    <w:rsid w:val="004933EA"/>
    <w:rsid w:val="00493425"/>
    <w:rsid w:val="00493DBE"/>
    <w:rsid w:val="0049472B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510"/>
    <w:rsid w:val="004A4CED"/>
    <w:rsid w:val="004A515A"/>
    <w:rsid w:val="004A5232"/>
    <w:rsid w:val="004A52A2"/>
    <w:rsid w:val="004A54CD"/>
    <w:rsid w:val="004A5658"/>
    <w:rsid w:val="004A6952"/>
    <w:rsid w:val="004A6B9D"/>
    <w:rsid w:val="004A7159"/>
    <w:rsid w:val="004A7668"/>
    <w:rsid w:val="004A7694"/>
    <w:rsid w:val="004A7AD8"/>
    <w:rsid w:val="004A7C07"/>
    <w:rsid w:val="004A7E6E"/>
    <w:rsid w:val="004B014E"/>
    <w:rsid w:val="004B01DD"/>
    <w:rsid w:val="004B0618"/>
    <w:rsid w:val="004B08CF"/>
    <w:rsid w:val="004B0AB7"/>
    <w:rsid w:val="004B20F8"/>
    <w:rsid w:val="004B31AC"/>
    <w:rsid w:val="004B3672"/>
    <w:rsid w:val="004B3EF9"/>
    <w:rsid w:val="004B3F31"/>
    <w:rsid w:val="004B409C"/>
    <w:rsid w:val="004B6327"/>
    <w:rsid w:val="004B676B"/>
    <w:rsid w:val="004B70A5"/>
    <w:rsid w:val="004B75D1"/>
    <w:rsid w:val="004B7821"/>
    <w:rsid w:val="004B7BFD"/>
    <w:rsid w:val="004B7C0C"/>
    <w:rsid w:val="004B7CA2"/>
    <w:rsid w:val="004C0045"/>
    <w:rsid w:val="004C01DC"/>
    <w:rsid w:val="004C0486"/>
    <w:rsid w:val="004C04EF"/>
    <w:rsid w:val="004C0D60"/>
    <w:rsid w:val="004C1682"/>
    <w:rsid w:val="004C1ABA"/>
    <w:rsid w:val="004C257E"/>
    <w:rsid w:val="004C28A2"/>
    <w:rsid w:val="004C2E9F"/>
    <w:rsid w:val="004C2F5B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CEE"/>
    <w:rsid w:val="004C6DE7"/>
    <w:rsid w:val="004C73F2"/>
    <w:rsid w:val="004C755C"/>
    <w:rsid w:val="004C7A1D"/>
    <w:rsid w:val="004D0121"/>
    <w:rsid w:val="004D021E"/>
    <w:rsid w:val="004D1422"/>
    <w:rsid w:val="004D146D"/>
    <w:rsid w:val="004D1A6A"/>
    <w:rsid w:val="004D1C02"/>
    <w:rsid w:val="004D2003"/>
    <w:rsid w:val="004D2209"/>
    <w:rsid w:val="004D2AF0"/>
    <w:rsid w:val="004D2C5B"/>
    <w:rsid w:val="004D2CD3"/>
    <w:rsid w:val="004D2EC2"/>
    <w:rsid w:val="004D3045"/>
    <w:rsid w:val="004D3070"/>
    <w:rsid w:val="004D36B1"/>
    <w:rsid w:val="004D37F9"/>
    <w:rsid w:val="004D3D8D"/>
    <w:rsid w:val="004D4C97"/>
    <w:rsid w:val="004D4FB4"/>
    <w:rsid w:val="004D5666"/>
    <w:rsid w:val="004D57E5"/>
    <w:rsid w:val="004D7B79"/>
    <w:rsid w:val="004D7EBD"/>
    <w:rsid w:val="004E0434"/>
    <w:rsid w:val="004E08E1"/>
    <w:rsid w:val="004E0903"/>
    <w:rsid w:val="004E0ABB"/>
    <w:rsid w:val="004E162A"/>
    <w:rsid w:val="004E1675"/>
    <w:rsid w:val="004E1FE5"/>
    <w:rsid w:val="004E24CC"/>
    <w:rsid w:val="004E25F2"/>
    <w:rsid w:val="004E2680"/>
    <w:rsid w:val="004E28F9"/>
    <w:rsid w:val="004E29DA"/>
    <w:rsid w:val="004E2F82"/>
    <w:rsid w:val="004E34E7"/>
    <w:rsid w:val="004E3AC0"/>
    <w:rsid w:val="004E462E"/>
    <w:rsid w:val="004E4678"/>
    <w:rsid w:val="004E4AC9"/>
    <w:rsid w:val="004E4F2C"/>
    <w:rsid w:val="004E56DC"/>
    <w:rsid w:val="004E5746"/>
    <w:rsid w:val="004E60F2"/>
    <w:rsid w:val="004E6A78"/>
    <w:rsid w:val="004E6C24"/>
    <w:rsid w:val="004E6D4B"/>
    <w:rsid w:val="004E734C"/>
    <w:rsid w:val="004E7438"/>
    <w:rsid w:val="004E76F4"/>
    <w:rsid w:val="004F018D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435"/>
    <w:rsid w:val="004F48F7"/>
    <w:rsid w:val="004F4931"/>
    <w:rsid w:val="004F4AFB"/>
    <w:rsid w:val="004F4DA3"/>
    <w:rsid w:val="004F5AC4"/>
    <w:rsid w:val="004F5E9A"/>
    <w:rsid w:val="004F631E"/>
    <w:rsid w:val="004F6B70"/>
    <w:rsid w:val="004F742C"/>
    <w:rsid w:val="004F7717"/>
    <w:rsid w:val="004F7CF6"/>
    <w:rsid w:val="005003DC"/>
    <w:rsid w:val="00500988"/>
    <w:rsid w:val="00500BC2"/>
    <w:rsid w:val="00501082"/>
    <w:rsid w:val="005016E6"/>
    <w:rsid w:val="005017C9"/>
    <w:rsid w:val="0050221A"/>
    <w:rsid w:val="00502276"/>
    <w:rsid w:val="00502A17"/>
    <w:rsid w:val="00502F34"/>
    <w:rsid w:val="00503108"/>
    <w:rsid w:val="00503277"/>
    <w:rsid w:val="005035B7"/>
    <w:rsid w:val="0050379C"/>
    <w:rsid w:val="00504146"/>
    <w:rsid w:val="005049A5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7B4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4B37"/>
    <w:rsid w:val="00514C8B"/>
    <w:rsid w:val="00514CF8"/>
    <w:rsid w:val="005150B5"/>
    <w:rsid w:val="005153A7"/>
    <w:rsid w:val="005153C8"/>
    <w:rsid w:val="0051595C"/>
    <w:rsid w:val="0051690D"/>
    <w:rsid w:val="00517725"/>
    <w:rsid w:val="0051789C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CD1"/>
    <w:rsid w:val="00523D37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B45"/>
    <w:rsid w:val="00531215"/>
    <w:rsid w:val="005314A7"/>
    <w:rsid w:val="005317B9"/>
    <w:rsid w:val="00532096"/>
    <w:rsid w:val="005321B3"/>
    <w:rsid w:val="00532A84"/>
    <w:rsid w:val="00533113"/>
    <w:rsid w:val="00533498"/>
    <w:rsid w:val="005338D0"/>
    <w:rsid w:val="00533977"/>
    <w:rsid w:val="00533EA0"/>
    <w:rsid w:val="00534168"/>
    <w:rsid w:val="0053426D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172"/>
    <w:rsid w:val="005418FC"/>
    <w:rsid w:val="00541DD6"/>
    <w:rsid w:val="00542206"/>
    <w:rsid w:val="0054238A"/>
    <w:rsid w:val="00542897"/>
    <w:rsid w:val="00542899"/>
    <w:rsid w:val="0054302C"/>
    <w:rsid w:val="005432AB"/>
    <w:rsid w:val="0054355D"/>
    <w:rsid w:val="00543A68"/>
    <w:rsid w:val="00543AF9"/>
    <w:rsid w:val="00544824"/>
    <w:rsid w:val="005451F4"/>
    <w:rsid w:val="00545492"/>
    <w:rsid w:val="00545CBE"/>
    <w:rsid w:val="00546392"/>
    <w:rsid w:val="005465AF"/>
    <w:rsid w:val="00546970"/>
    <w:rsid w:val="00546D31"/>
    <w:rsid w:val="00546D43"/>
    <w:rsid w:val="00546D5A"/>
    <w:rsid w:val="005471C5"/>
    <w:rsid w:val="00547A1B"/>
    <w:rsid w:val="00550001"/>
    <w:rsid w:val="005500B0"/>
    <w:rsid w:val="00550814"/>
    <w:rsid w:val="00551007"/>
    <w:rsid w:val="005517F4"/>
    <w:rsid w:val="005518BD"/>
    <w:rsid w:val="00551E54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D4D"/>
    <w:rsid w:val="00554E19"/>
    <w:rsid w:val="00555993"/>
    <w:rsid w:val="00556504"/>
    <w:rsid w:val="00556E14"/>
    <w:rsid w:val="005575D5"/>
    <w:rsid w:val="00560280"/>
    <w:rsid w:val="00560304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697"/>
    <w:rsid w:val="00563AEB"/>
    <w:rsid w:val="0056579B"/>
    <w:rsid w:val="00565E6C"/>
    <w:rsid w:val="005671AD"/>
    <w:rsid w:val="00567664"/>
    <w:rsid w:val="00567CB4"/>
    <w:rsid w:val="00567F21"/>
    <w:rsid w:val="00567F55"/>
    <w:rsid w:val="00570BE9"/>
    <w:rsid w:val="00570DAC"/>
    <w:rsid w:val="00570F73"/>
    <w:rsid w:val="00570F99"/>
    <w:rsid w:val="005713F2"/>
    <w:rsid w:val="00571A63"/>
    <w:rsid w:val="00572450"/>
    <w:rsid w:val="00572505"/>
    <w:rsid w:val="00572656"/>
    <w:rsid w:val="0057277C"/>
    <w:rsid w:val="00573C5A"/>
    <w:rsid w:val="0057412A"/>
    <w:rsid w:val="00574366"/>
    <w:rsid w:val="00574915"/>
    <w:rsid w:val="00574B49"/>
    <w:rsid w:val="0057509A"/>
    <w:rsid w:val="00575394"/>
    <w:rsid w:val="0057575D"/>
    <w:rsid w:val="00575B0F"/>
    <w:rsid w:val="00576006"/>
    <w:rsid w:val="005761FE"/>
    <w:rsid w:val="005763CF"/>
    <w:rsid w:val="00576627"/>
    <w:rsid w:val="005767E5"/>
    <w:rsid w:val="00577BB1"/>
    <w:rsid w:val="0058169C"/>
    <w:rsid w:val="0058172D"/>
    <w:rsid w:val="00581F3E"/>
    <w:rsid w:val="0058234F"/>
    <w:rsid w:val="00582809"/>
    <w:rsid w:val="00582C50"/>
    <w:rsid w:val="00582E08"/>
    <w:rsid w:val="00582E97"/>
    <w:rsid w:val="00582FEB"/>
    <w:rsid w:val="00583C22"/>
    <w:rsid w:val="00583C62"/>
    <w:rsid w:val="00584529"/>
    <w:rsid w:val="00584668"/>
    <w:rsid w:val="00585462"/>
    <w:rsid w:val="00586FEE"/>
    <w:rsid w:val="0058798C"/>
    <w:rsid w:val="005900FA"/>
    <w:rsid w:val="00590167"/>
    <w:rsid w:val="005901CF"/>
    <w:rsid w:val="00590855"/>
    <w:rsid w:val="00591403"/>
    <w:rsid w:val="0059153E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152"/>
    <w:rsid w:val="0059779B"/>
    <w:rsid w:val="005A073F"/>
    <w:rsid w:val="005A0A0F"/>
    <w:rsid w:val="005A1ED4"/>
    <w:rsid w:val="005A209A"/>
    <w:rsid w:val="005A2941"/>
    <w:rsid w:val="005A2AC4"/>
    <w:rsid w:val="005A2D3E"/>
    <w:rsid w:val="005A2DB9"/>
    <w:rsid w:val="005A2DC2"/>
    <w:rsid w:val="005A3F97"/>
    <w:rsid w:val="005A4EE2"/>
    <w:rsid w:val="005A519F"/>
    <w:rsid w:val="005A571B"/>
    <w:rsid w:val="005A6354"/>
    <w:rsid w:val="005A64F1"/>
    <w:rsid w:val="005A662D"/>
    <w:rsid w:val="005A6A3F"/>
    <w:rsid w:val="005A74A1"/>
    <w:rsid w:val="005B17CD"/>
    <w:rsid w:val="005B1A6F"/>
    <w:rsid w:val="005B2C89"/>
    <w:rsid w:val="005B2E45"/>
    <w:rsid w:val="005B3481"/>
    <w:rsid w:val="005B35D7"/>
    <w:rsid w:val="005B3909"/>
    <w:rsid w:val="005B392A"/>
    <w:rsid w:val="005B39F7"/>
    <w:rsid w:val="005B3AA3"/>
    <w:rsid w:val="005B421F"/>
    <w:rsid w:val="005B45DE"/>
    <w:rsid w:val="005B4C1E"/>
    <w:rsid w:val="005B5C93"/>
    <w:rsid w:val="005B613B"/>
    <w:rsid w:val="005B6F83"/>
    <w:rsid w:val="005B7A0C"/>
    <w:rsid w:val="005C113B"/>
    <w:rsid w:val="005C1E43"/>
    <w:rsid w:val="005C2768"/>
    <w:rsid w:val="005C2797"/>
    <w:rsid w:val="005C2D16"/>
    <w:rsid w:val="005C2ED9"/>
    <w:rsid w:val="005C31DE"/>
    <w:rsid w:val="005C33E1"/>
    <w:rsid w:val="005C361E"/>
    <w:rsid w:val="005C3FC9"/>
    <w:rsid w:val="005C4245"/>
    <w:rsid w:val="005C4532"/>
    <w:rsid w:val="005C4569"/>
    <w:rsid w:val="005C495F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2EFF"/>
    <w:rsid w:val="005D304C"/>
    <w:rsid w:val="005D382E"/>
    <w:rsid w:val="005D3A41"/>
    <w:rsid w:val="005D439C"/>
    <w:rsid w:val="005D472A"/>
    <w:rsid w:val="005D4766"/>
    <w:rsid w:val="005D528E"/>
    <w:rsid w:val="005D542C"/>
    <w:rsid w:val="005D57E8"/>
    <w:rsid w:val="005D5B2A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C98"/>
    <w:rsid w:val="005E2259"/>
    <w:rsid w:val="005E385F"/>
    <w:rsid w:val="005E3997"/>
    <w:rsid w:val="005E3DE7"/>
    <w:rsid w:val="005E3EEB"/>
    <w:rsid w:val="005E5197"/>
    <w:rsid w:val="005E53B0"/>
    <w:rsid w:val="005E5B81"/>
    <w:rsid w:val="005E6250"/>
    <w:rsid w:val="005E72E7"/>
    <w:rsid w:val="005E755A"/>
    <w:rsid w:val="005E7FA1"/>
    <w:rsid w:val="005F062F"/>
    <w:rsid w:val="005F14A2"/>
    <w:rsid w:val="005F164E"/>
    <w:rsid w:val="005F1793"/>
    <w:rsid w:val="005F19E3"/>
    <w:rsid w:val="005F2A0F"/>
    <w:rsid w:val="005F2CB1"/>
    <w:rsid w:val="005F3025"/>
    <w:rsid w:val="005F306C"/>
    <w:rsid w:val="005F3666"/>
    <w:rsid w:val="005F3F5D"/>
    <w:rsid w:val="005F4627"/>
    <w:rsid w:val="005F4ED8"/>
    <w:rsid w:val="005F5246"/>
    <w:rsid w:val="005F5616"/>
    <w:rsid w:val="005F59B6"/>
    <w:rsid w:val="005F5E2D"/>
    <w:rsid w:val="005F618C"/>
    <w:rsid w:val="005F67C8"/>
    <w:rsid w:val="005F686F"/>
    <w:rsid w:val="005F6A5D"/>
    <w:rsid w:val="005F70BD"/>
    <w:rsid w:val="005F7934"/>
    <w:rsid w:val="005F7943"/>
    <w:rsid w:val="0060080E"/>
    <w:rsid w:val="0060082B"/>
    <w:rsid w:val="00600BB2"/>
    <w:rsid w:val="00601161"/>
    <w:rsid w:val="00601515"/>
    <w:rsid w:val="0060179E"/>
    <w:rsid w:val="0060283C"/>
    <w:rsid w:val="00604443"/>
    <w:rsid w:val="00604BA5"/>
    <w:rsid w:val="00604F14"/>
    <w:rsid w:val="006050EC"/>
    <w:rsid w:val="00605391"/>
    <w:rsid w:val="0060539F"/>
    <w:rsid w:val="00605732"/>
    <w:rsid w:val="00605F62"/>
    <w:rsid w:val="00606360"/>
    <w:rsid w:val="006063CC"/>
    <w:rsid w:val="00606643"/>
    <w:rsid w:val="00607677"/>
    <w:rsid w:val="00607BB5"/>
    <w:rsid w:val="00610361"/>
    <w:rsid w:val="00610417"/>
    <w:rsid w:val="00610612"/>
    <w:rsid w:val="00610A0E"/>
    <w:rsid w:val="006115ED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48F5"/>
    <w:rsid w:val="0061569B"/>
    <w:rsid w:val="00615721"/>
    <w:rsid w:val="00616485"/>
    <w:rsid w:val="006169D7"/>
    <w:rsid w:val="00616CC6"/>
    <w:rsid w:val="006175CD"/>
    <w:rsid w:val="00617B45"/>
    <w:rsid w:val="006203FF"/>
    <w:rsid w:val="00620688"/>
    <w:rsid w:val="00620A71"/>
    <w:rsid w:val="00620B43"/>
    <w:rsid w:val="00620D80"/>
    <w:rsid w:val="00620E59"/>
    <w:rsid w:val="0062119F"/>
    <w:rsid w:val="00621341"/>
    <w:rsid w:val="00621559"/>
    <w:rsid w:val="00622545"/>
    <w:rsid w:val="0062297C"/>
    <w:rsid w:val="00622BDB"/>
    <w:rsid w:val="00622FBF"/>
    <w:rsid w:val="006234A6"/>
    <w:rsid w:val="006235E2"/>
    <w:rsid w:val="006238C6"/>
    <w:rsid w:val="00623E55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BCE"/>
    <w:rsid w:val="00626E34"/>
    <w:rsid w:val="0062725B"/>
    <w:rsid w:val="006273B1"/>
    <w:rsid w:val="0062780F"/>
    <w:rsid w:val="00630001"/>
    <w:rsid w:val="00630780"/>
    <w:rsid w:val="00630837"/>
    <w:rsid w:val="00631012"/>
    <w:rsid w:val="006311B3"/>
    <w:rsid w:val="00631345"/>
    <w:rsid w:val="0063157F"/>
    <w:rsid w:val="00631D00"/>
    <w:rsid w:val="006326B6"/>
    <w:rsid w:val="0063284C"/>
    <w:rsid w:val="00632EA7"/>
    <w:rsid w:val="0063320E"/>
    <w:rsid w:val="0063337E"/>
    <w:rsid w:val="0063340A"/>
    <w:rsid w:val="006336AC"/>
    <w:rsid w:val="00633D83"/>
    <w:rsid w:val="006353F5"/>
    <w:rsid w:val="0063541F"/>
    <w:rsid w:val="006355C2"/>
    <w:rsid w:val="006361C1"/>
    <w:rsid w:val="00636398"/>
    <w:rsid w:val="006368D3"/>
    <w:rsid w:val="0063753A"/>
    <w:rsid w:val="006375C6"/>
    <w:rsid w:val="006377EC"/>
    <w:rsid w:val="00640009"/>
    <w:rsid w:val="006400C7"/>
    <w:rsid w:val="00640116"/>
    <w:rsid w:val="00640191"/>
    <w:rsid w:val="006401D0"/>
    <w:rsid w:val="006407EF"/>
    <w:rsid w:val="00640CEE"/>
    <w:rsid w:val="00641351"/>
    <w:rsid w:val="0064151F"/>
    <w:rsid w:val="00641533"/>
    <w:rsid w:val="00641A44"/>
    <w:rsid w:val="0064208D"/>
    <w:rsid w:val="006421E2"/>
    <w:rsid w:val="006427F5"/>
    <w:rsid w:val="00642DA2"/>
    <w:rsid w:val="0064345C"/>
    <w:rsid w:val="00643475"/>
    <w:rsid w:val="006435B8"/>
    <w:rsid w:val="0064379F"/>
    <w:rsid w:val="0064396A"/>
    <w:rsid w:val="00643A60"/>
    <w:rsid w:val="0064404C"/>
    <w:rsid w:val="00645470"/>
    <w:rsid w:val="00645F60"/>
    <w:rsid w:val="0064624E"/>
    <w:rsid w:val="0064641E"/>
    <w:rsid w:val="00647230"/>
    <w:rsid w:val="00650AB9"/>
    <w:rsid w:val="00650EEB"/>
    <w:rsid w:val="00651227"/>
    <w:rsid w:val="00651439"/>
    <w:rsid w:val="00651E42"/>
    <w:rsid w:val="0065228D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2F83"/>
    <w:rsid w:val="006633D7"/>
    <w:rsid w:val="006634E6"/>
    <w:rsid w:val="0066359C"/>
    <w:rsid w:val="00663BD2"/>
    <w:rsid w:val="00663BF2"/>
    <w:rsid w:val="00663C2D"/>
    <w:rsid w:val="00663E40"/>
    <w:rsid w:val="00663FA1"/>
    <w:rsid w:val="00664A3A"/>
    <w:rsid w:val="006655EE"/>
    <w:rsid w:val="0066697C"/>
    <w:rsid w:val="006669B6"/>
    <w:rsid w:val="00666E03"/>
    <w:rsid w:val="0066738B"/>
    <w:rsid w:val="00667B8D"/>
    <w:rsid w:val="00667EE7"/>
    <w:rsid w:val="00670237"/>
    <w:rsid w:val="00670922"/>
    <w:rsid w:val="00670BE1"/>
    <w:rsid w:val="00670E9F"/>
    <w:rsid w:val="00671547"/>
    <w:rsid w:val="00671582"/>
    <w:rsid w:val="0067218F"/>
    <w:rsid w:val="00672267"/>
    <w:rsid w:val="006722F9"/>
    <w:rsid w:val="00672814"/>
    <w:rsid w:val="00672B38"/>
    <w:rsid w:val="00672CCE"/>
    <w:rsid w:val="00672F9A"/>
    <w:rsid w:val="00673202"/>
    <w:rsid w:val="006741D6"/>
    <w:rsid w:val="006741F2"/>
    <w:rsid w:val="006746F9"/>
    <w:rsid w:val="00674CC3"/>
    <w:rsid w:val="00675C72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925"/>
    <w:rsid w:val="00680D2B"/>
    <w:rsid w:val="00681003"/>
    <w:rsid w:val="0068175D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10F"/>
    <w:rsid w:val="00685459"/>
    <w:rsid w:val="006854DF"/>
    <w:rsid w:val="006864F9"/>
    <w:rsid w:val="00686BEA"/>
    <w:rsid w:val="006874FF"/>
    <w:rsid w:val="006902B3"/>
    <w:rsid w:val="0069099B"/>
    <w:rsid w:val="00691D35"/>
    <w:rsid w:val="00692288"/>
    <w:rsid w:val="00692947"/>
    <w:rsid w:val="00693420"/>
    <w:rsid w:val="00693EE0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6AD"/>
    <w:rsid w:val="006A06B8"/>
    <w:rsid w:val="006A0A9A"/>
    <w:rsid w:val="006A1AF7"/>
    <w:rsid w:val="006A1E84"/>
    <w:rsid w:val="006A2039"/>
    <w:rsid w:val="006A27A1"/>
    <w:rsid w:val="006A282A"/>
    <w:rsid w:val="006A3A20"/>
    <w:rsid w:val="006A4602"/>
    <w:rsid w:val="006A46FB"/>
    <w:rsid w:val="006A53AA"/>
    <w:rsid w:val="006A5E28"/>
    <w:rsid w:val="006A5E37"/>
    <w:rsid w:val="006A5E99"/>
    <w:rsid w:val="006A63BF"/>
    <w:rsid w:val="006A697B"/>
    <w:rsid w:val="006A6B07"/>
    <w:rsid w:val="006A7AFF"/>
    <w:rsid w:val="006A7B1C"/>
    <w:rsid w:val="006B02F6"/>
    <w:rsid w:val="006B06EB"/>
    <w:rsid w:val="006B07F1"/>
    <w:rsid w:val="006B116D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2C9"/>
    <w:rsid w:val="006B353D"/>
    <w:rsid w:val="006B50CF"/>
    <w:rsid w:val="006B5265"/>
    <w:rsid w:val="006B5460"/>
    <w:rsid w:val="006B639B"/>
    <w:rsid w:val="006B796F"/>
    <w:rsid w:val="006B7ED0"/>
    <w:rsid w:val="006C0238"/>
    <w:rsid w:val="006C03B8"/>
    <w:rsid w:val="006C100F"/>
    <w:rsid w:val="006C1EE6"/>
    <w:rsid w:val="006C1F08"/>
    <w:rsid w:val="006C2A21"/>
    <w:rsid w:val="006C2B12"/>
    <w:rsid w:val="006C2C70"/>
    <w:rsid w:val="006C2F14"/>
    <w:rsid w:val="006C2FDC"/>
    <w:rsid w:val="006C3863"/>
    <w:rsid w:val="006C38B9"/>
    <w:rsid w:val="006C39AC"/>
    <w:rsid w:val="006C3EC7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B1B"/>
    <w:rsid w:val="006D0B9C"/>
    <w:rsid w:val="006D1100"/>
    <w:rsid w:val="006D1806"/>
    <w:rsid w:val="006D2406"/>
    <w:rsid w:val="006D2768"/>
    <w:rsid w:val="006D27E8"/>
    <w:rsid w:val="006D2846"/>
    <w:rsid w:val="006D338F"/>
    <w:rsid w:val="006D35B4"/>
    <w:rsid w:val="006D3AA4"/>
    <w:rsid w:val="006D3AC2"/>
    <w:rsid w:val="006D3AC9"/>
    <w:rsid w:val="006D4105"/>
    <w:rsid w:val="006D460E"/>
    <w:rsid w:val="006D46E9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0A84"/>
    <w:rsid w:val="006E17F7"/>
    <w:rsid w:val="006E21EA"/>
    <w:rsid w:val="006E22AE"/>
    <w:rsid w:val="006E28B7"/>
    <w:rsid w:val="006E297C"/>
    <w:rsid w:val="006E2CE3"/>
    <w:rsid w:val="006E2FB7"/>
    <w:rsid w:val="006E31BC"/>
    <w:rsid w:val="006E3310"/>
    <w:rsid w:val="006E35A5"/>
    <w:rsid w:val="006E3786"/>
    <w:rsid w:val="006E3AC3"/>
    <w:rsid w:val="006E4512"/>
    <w:rsid w:val="006E47BC"/>
    <w:rsid w:val="006E4E39"/>
    <w:rsid w:val="006E50B5"/>
    <w:rsid w:val="006E565E"/>
    <w:rsid w:val="006E5C98"/>
    <w:rsid w:val="006E5F14"/>
    <w:rsid w:val="006E5FA3"/>
    <w:rsid w:val="006E665B"/>
    <w:rsid w:val="006E673D"/>
    <w:rsid w:val="006E6E87"/>
    <w:rsid w:val="006E6EC8"/>
    <w:rsid w:val="006E73AE"/>
    <w:rsid w:val="006E75C5"/>
    <w:rsid w:val="006E7898"/>
    <w:rsid w:val="006E7D3B"/>
    <w:rsid w:val="006E7F4F"/>
    <w:rsid w:val="006F01B6"/>
    <w:rsid w:val="006F04A9"/>
    <w:rsid w:val="006F0AFE"/>
    <w:rsid w:val="006F0C31"/>
    <w:rsid w:val="006F1B70"/>
    <w:rsid w:val="006F1E38"/>
    <w:rsid w:val="006F2117"/>
    <w:rsid w:val="006F2235"/>
    <w:rsid w:val="006F263E"/>
    <w:rsid w:val="006F2DD7"/>
    <w:rsid w:val="006F341D"/>
    <w:rsid w:val="006F3931"/>
    <w:rsid w:val="006F3CDE"/>
    <w:rsid w:val="006F3FD4"/>
    <w:rsid w:val="006F415D"/>
    <w:rsid w:val="006F4222"/>
    <w:rsid w:val="006F4344"/>
    <w:rsid w:val="006F4809"/>
    <w:rsid w:val="006F4D8E"/>
    <w:rsid w:val="006F50BB"/>
    <w:rsid w:val="006F51DD"/>
    <w:rsid w:val="006F5639"/>
    <w:rsid w:val="006F5797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B6B"/>
    <w:rsid w:val="0070327E"/>
    <w:rsid w:val="0070346E"/>
    <w:rsid w:val="00703934"/>
    <w:rsid w:val="00703B7F"/>
    <w:rsid w:val="00703F43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967"/>
    <w:rsid w:val="00707D61"/>
    <w:rsid w:val="00707F10"/>
    <w:rsid w:val="00710FCF"/>
    <w:rsid w:val="007116B4"/>
    <w:rsid w:val="007117E0"/>
    <w:rsid w:val="00711927"/>
    <w:rsid w:val="00711FF0"/>
    <w:rsid w:val="00712287"/>
    <w:rsid w:val="007125C3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977"/>
    <w:rsid w:val="00716D9C"/>
    <w:rsid w:val="007172A4"/>
    <w:rsid w:val="007174A9"/>
    <w:rsid w:val="00717D52"/>
    <w:rsid w:val="00717DDE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01B"/>
    <w:rsid w:val="007231C6"/>
    <w:rsid w:val="00723284"/>
    <w:rsid w:val="0072359E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BDE"/>
    <w:rsid w:val="007340C9"/>
    <w:rsid w:val="00734874"/>
    <w:rsid w:val="007348B1"/>
    <w:rsid w:val="00734B23"/>
    <w:rsid w:val="00734D3E"/>
    <w:rsid w:val="007356CD"/>
    <w:rsid w:val="007358ED"/>
    <w:rsid w:val="007361C8"/>
    <w:rsid w:val="007362A6"/>
    <w:rsid w:val="00736657"/>
    <w:rsid w:val="0073666A"/>
    <w:rsid w:val="00736D7D"/>
    <w:rsid w:val="00737F7B"/>
    <w:rsid w:val="00740E58"/>
    <w:rsid w:val="00740F0B"/>
    <w:rsid w:val="0074211F"/>
    <w:rsid w:val="007422EF"/>
    <w:rsid w:val="007429DC"/>
    <w:rsid w:val="00742A0C"/>
    <w:rsid w:val="00742CCF"/>
    <w:rsid w:val="00743CAB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50FA1"/>
    <w:rsid w:val="00751228"/>
    <w:rsid w:val="007515ED"/>
    <w:rsid w:val="0075190A"/>
    <w:rsid w:val="00752885"/>
    <w:rsid w:val="007529C3"/>
    <w:rsid w:val="00752A24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29"/>
    <w:rsid w:val="00761E43"/>
    <w:rsid w:val="00762915"/>
    <w:rsid w:val="007630EA"/>
    <w:rsid w:val="00763A6D"/>
    <w:rsid w:val="00763E06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677B5"/>
    <w:rsid w:val="0077013A"/>
    <w:rsid w:val="00770154"/>
    <w:rsid w:val="00771219"/>
    <w:rsid w:val="007714EB"/>
    <w:rsid w:val="00772534"/>
    <w:rsid w:val="00772584"/>
    <w:rsid w:val="00772EAF"/>
    <w:rsid w:val="007730BD"/>
    <w:rsid w:val="00773531"/>
    <w:rsid w:val="00773807"/>
    <w:rsid w:val="00773879"/>
    <w:rsid w:val="00773DFA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A2E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E4F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277"/>
    <w:rsid w:val="007957D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94D"/>
    <w:rsid w:val="007A1CB3"/>
    <w:rsid w:val="007A24E1"/>
    <w:rsid w:val="007A2CF7"/>
    <w:rsid w:val="007A306F"/>
    <w:rsid w:val="007A3472"/>
    <w:rsid w:val="007A3C8F"/>
    <w:rsid w:val="007A4023"/>
    <w:rsid w:val="007A43A6"/>
    <w:rsid w:val="007A4A85"/>
    <w:rsid w:val="007A55EF"/>
    <w:rsid w:val="007A58A6"/>
    <w:rsid w:val="007A6600"/>
    <w:rsid w:val="007A7202"/>
    <w:rsid w:val="007A7354"/>
    <w:rsid w:val="007A7C57"/>
    <w:rsid w:val="007B0C78"/>
    <w:rsid w:val="007B1199"/>
    <w:rsid w:val="007B15A8"/>
    <w:rsid w:val="007B15C9"/>
    <w:rsid w:val="007B1C2B"/>
    <w:rsid w:val="007B228E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E86"/>
    <w:rsid w:val="007B6FFF"/>
    <w:rsid w:val="007B7672"/>
    <w:rsid w:val="007C0160"/>
    <w:rsid w:val="007C05DD"/>
    <w:rsid w:val="007C0ACB"/>
    <w:rsid w:val="007C0E11"/>
    <w:rsid w:val="007C1341"/>
    <w:rsid w:val="007C13ED"/>
    <w:rsid w:val="007C14C7"/>
    <w:rsid w:val="007C1EE8"/>
    <w:rsid w:val="007C20F6"/>
    <w:rsid w:val="007C2E19"/>
    <w:rsid w:val="007C309A"/>
    <w:rsid w:val="007C3D18"/>
    <w:rsid w:val="007C3E73"/>
    <w:rsid w:val="007C47C9"/>
    <w:rsid w:val="007C4DA2"/>
    <w:rsid w:val="007C60BF"/>
    <w:rsid w:val="007C6A07"/>
    <w:rsid w:val="007C71F3"/>
    <w:rsid w:val="007C7350"/>
    <w:rsid w:val="007C75A1"/>
    <w:rsid w:val="007C77A5"/>
    <w:rsid w:val="007D007E"/>
    <w:rsid w:val="007D02F7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58D"/>
    <w:rsid w:val="007D3660"/>
    <w:rsid w:val="007D3C1E"/>
    <w:rsid w:val="007D40BD"/>
    <w:rsid w:val="007D4892"/>
    <w:rsid w:val="007D5309"/>
    <w:rsid w:val="007D58B4"/>
    <w:rsid w:val="007D5901"/>
    <w:rsid w:val="007D59FE"/>
    <w:rsid w:val="007D5A59"/>
    <w:rsid w:val="007D62AF"/>
    <w:rsid w:val="007D632D"/>
    <w:rsid w:val="007D6E5F"/>
    <w:rsid w:val="007D7526"/>
    <w:rsid w:val="007D763B"/>
    <w:rsid w:val="007E0364"/>
    <w:rsid w:val="007E047D"/>
    <w:rsid w:val="007E0580"/>
    <w:rsid w:val="007E0B55"/>
    <w:rsid w:val="007E150A"/>
    <w:rsid w:val="007E16AA"/>
    <w:rsid w:val="007E28D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C8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D76"/>
    <w:rsid w:val="007F0EAE"/>
    <w:rsid w:val="007F1388"/>
    <w:rsid w:val="007F1713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800FF0"/>
    <w:rsid w:val="00801259"/>
    <w:rsid w:val="008019AB"/>
    <w:rsid w:val="00801AAC"/>
    <w:rsid w:val="00801B94"/>
    <w:rsid w:val="0080223B"/>
    <w:rsid w:val="00802E78"/>
    <w:rsid w:val="00803D09"/>
    <w:rsid w:val="00803EAA"/>
    <w:rsid w:val="00803FAE"/>
    <w:rsid w:val="0080409E"/>
    <w:rsid w:val="00804745"/>
    <w:rsid w:val="0080481B"/>
    <w:rsid w:val="00804A92"/>
    <w:rsid w:val="0080503E"/>
    <w:rsid w:val="00805290"/>
    <w:rsid w:val="0080573A"/>
    <w:rsid w:val="0080587D"/>
    <w:rsid w:val="0080605F"/>
    <w:rsid w:val="008060AD"/>
    <w:rsid w:val="00807786"/>
    <w:rsid w:val="00810C88"/>
    <w:rsid w:val="00811FCB"/>
    <w:rsid w:val="00812E15"/>
    <w:rsid w:val="00812FA4"/>
    <w:rsid w:val="008130E1"/>
    <w:rsid w:val="008130F9"/>
    <w:rsid w:val="008132E5"/>
    <w:rsid w:val="00813436"/>
    <w:rsid w:val="008146E5"/>
    <w:rsid w:val="00815273"/>
    <w:rsid w:val="00815659"/>
    <w:rsid w:val="008158D6"/>
    <w:rsid w:val="0081605E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319"/>
    <w:rsid w:val="00824AB4"/>
    <w:rsid w:val="00824B02"/>
    <w:rsid w:val="00825350"/>
    <w:rsid w:val="00825C42"/>
    <w:rsid w:val="00825D25"/>
    <w:rsid w:val="008265B7"/>
    <w:rsid w:val="0082755A"/>
    <w:rsid w:val="00827761"/>
    <w:rsid w:val="00827B4A"/>
    <w:rsid w:val="00827B85"/>
    <w:rsid w:val="00827D6F"/>
    <w:rsid w:val="00830058"/>
    <w:rsid w:val="008309A2"/>
    <w:rsid w:val="00831391"/>
    <w:rsid w:val="0083184B"/>
    <w:rsid w:val="00831DFA"/>
    <w:rsid w:val="00832376"/>
    <w:rsid w:val="00832794"/>
    <w:rsid w:val="00832848"/>
    <w:rsid w:val="00832C4C"/>
    <w:rsid w:val="0083321F"/>
    <w:rsid w:val="00833DE0"/>
    <w:rsid w:val="008340F7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77F"/>
    <w:rsid w:val="00841C42"/>
    <w:rsid w:val="00841D38"/>
    <w:rsid w:val="00842225"/>
    <w:rsid w:val="0084355A"/>
    <w:rsid w:val="00843DEA"/>
    <w:rsid w:val="0084436A"/>
    <w:rsid w:val="008443D3"/>
    <w:rsid w:val="008444E8"/>
    <w:rsid w:val="00844E80"/>
    <w:rsid w:val="00845A38"/>
    <w:rsid w:val="00845A39"/>
    <w:rsid w:val="00845B06"/>
    <w:rsid w:val="00846FE7"/>
    <w:rsid w:val="0084711A"/>
    <w:rsid w:val="00847424"/>
    <w:rsid w:val="00847574"/>
    <w:rsid w:val="0084761B"/>
    <w:rsid w:val="008477CD"/>
    <w:rsid w:val="00847870"/>
    <w:rsid w:val="008479B5"/>
    <w:rsid w:val="00847E30"/>
    <w:rsid w:val="00850CEC"/>
    <w:rsid w:val="0085173C"/>
    <w:rsid w:val="00852C9F"/>
    <w:rsid w:val="00854A60"/>
    <w:rsid w:val="00855072"/>
    <w:rsid w:val="00855B06"/>
    <w:rsid w:val="0085626F"/>
    <w:rsid w:val="00856911"/>
    <w:rsid w:val="00856917"/>
    <w:rsid w:val="00856B1D"/>
    <w:rsid w:val="00856BA4"/>
    <w:rsid w:val="00856E27"/>
    <w:rsid w:val="00857C3A"/>
    <w:rsid w:val="00857E8D"/>
    <w:rsid w:val="00857F60"/>
    <w:rsid w:val="008609E0"/>
    <w:rsid w:val="00862397"/>
    <w:rsid w:val="0086251D"/>
    <w:rsid w:val="0086325B"/>
    <w:rsid w:val="00863435"/>
    <w:rsid w:val="00863F02"/>
    <w:rsid w:val="00863FBE"/>
    <w:rsid w:val="00864558"/>
    <w:rsid w:val="00865A02"/>
    <w:rsid w:val="00866A86"/>
    <w:rsid w:val="008677FD"/>
    <w:rsid w:val="00867F7D"/>
    <w:rsid w:val="00867F91"/>
    <w:rsid w:val="00870163"/>
    <w:rsid w:val="00870579"/>
    <w:rsid w:val="008706D4"/>
    <w:rsid w:val="0087083F"/>
    <w:rsid w:val="00870997"/>
    <w:rsid w:val="00870F8A"/>
    <w:rsid w:val="0087129E"/>
    <w:rsid w:val="0087143B"/>
    <w:rsid w:val="00871527"/>
    <w:rsid w:val="008719A4"/>
    <w:rsid w:val="00871D23"/>
    <w:rsid w:val="00871F8C"/>
    <w:rsid w:val="008721BE"/>
    <w:rsid w:val="0087287E"/>
    <w:rsid w:val="008736CA"/>
    <w:rsid w:val="00873732"/>
    <w:rsid w:val="00873D37"/>
    <w:rsid w:val="00873F28"/>
    <w:rsid w:val="0087429E"/>
    <w:rsid w:val="00874312"/>
    <w:rsid w:val="0087437C"/>
    <w:rsid w:val="00874625"/>
    <w:rsid w:val="00874816"/>
    <w:rsid w:val="00875032"/>
    <w:rsid w:val="00875CD7"/>
    <w:rsid w:val="00875E97"/>
    <w:rsid w:val="0087621E"/>
    <w:rsid w:val="008763F0"/>
    <w:rsid w:val="00876454"/>
    <w:rsid w:val="00876466"/>
    <w:rsid w:val="0087675B"/>
    <w:rsid w:val="00876B4D"/>
    <w:rsid w:val="00876C7B"/>
    <w:rsid w:val="0087707E"/>
    <w:rsid w:val="00877265"/>
    <w:rsid w:val="00877645"/>
    <w:rsid w:val="00877944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3BD1"/>
    <w:rsid w:val="0088401E"/>
    <w:rsid w:val="008840EF"/>
    <w:rsid w:val="008842A1"/>
    <w:rsid w:val="008843E9"/>
    <w:rsid w:val="00885E87"/>
    <w:rsid w:val="00886800"/>
    <w:rsid w:val="00887B9F"/>
    <w:rsid w:val="00890432"/>
    <w:rsid w:val="00890571"/>
    <w:rsid w:val="00890960"/>
    <w:rsid w:val="00890AD4"/>
    <w:rsid w:val="00890DC7"/>
    <w:rsid w:val="00890E4C"/>
    <w:rsid w:val="00890EBA"/>
    <w:rsid w:val="0089119A"/>
    <w:rsid w:val="00892215"/>
    <w:rsid w:val="008926DE"/>
    <w:rsid w:val="00892722"/>
    <w:rsid w:val="00892BC9"/>
    <w:rsid w:val="00892DD2"/>
    <w:rsid w:val="00892E4B"/>
    <w:rsid w:val="0089312C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6F34"/>
    <w:rsid w:val="0089724F"/>
    <w:rsid w:val="008A041D"/>
    <w:rsid w:val="008A06FA"/>
    <w:rsid w:val="008A185C"/>
    <w:rsid w:val="008A1C20"/>
    <w:rsid w:val="008A21F2"/>
    <w:rsid w:val="008A21FF"/>
    <w:rsid w:val="008A2657"/>
    <w:rsid w:val="008A2857"/>
    <w:rsid w:val="008A2CE2"/>
    <w:rsid w:val="008A30AC"/>
    <w:rsid w:val="008A3282"/>
    <w:rsid w:val="008A4052"/>
    <w:rsid w:val="008A44B8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88C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B00"/>
    <w:rsid w:val="008B1C36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1C6"/>
    <w:rsid w:val="008B592A"/>
    <w:rsid w:val="008B5CE9"/>
    <w:rsid w:val="008B5DC6"/>
    <w:rsid w:val="008B64C4"/>
    <w:rsid w:val="008B6712"/>
    <w:rsid w:val="008B688E"/>
    <w:rsid w:val="008B6C3C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8C7"/>
    <w:rsid w:val="008C3E7B"/>
    <w:rsid w:val="008C42F8"/>
    <w:rsid w:val="008C43CC"/>
    <w:rsid w:val="008C45E3"/>
    <w:rsid w:val="008C4621"/>
    <w:rsid w:val="008C4958"/>
    <w:rsid w:val="008C4BAA"/>
    <w:rsid w:val="008C4C64"/>
    <w:rsid w:val="008C4F11"/>
    <w:rsid w:val="008C55AE"/>
    <w:rsid w:val="008C63CD"/>
    <w:rsid w:val="008C6AE8"/>
    <w:rsid w:val="008C6D30"/>
    <w:rsid w:val="008C6DCD"/>
    <w:rsid w:val="008C7573"/>
    <w:rsid w:val="008D06CC"/>
    <w:rsid w:val="008D0A60"/>
    <w:rsid w:val="008D0C67"/>
    <w:rsid w:val="008D17F8"/>
    <w:rsid w:val="008D2874"/>
    <w:rsid w:val="008D2888"/>
    <w:rsid w:val="008D2A70"/>
    <w:rsid w:val="008D2EF8"/>
    <w:rsid w:val="008D337A"/>
    <w:rsid w:val="008D3477"/>
    <w:rsid w:val="008D34F1"/>
    <w:rsid w:val="008D395B"/>
    <w:rsid w:val="008D39D8"/>
    <w:rsid w:val="008D4448"/>
    <w:rsid w:val="008D4B3C"/>
    <w:rsid w:val="008D4BF2"/>
    <w:rsid w:val="008D500F"/>
    <w:rsid w:val="008D5539"/>
    <w:rsid w:val="008D57F4"/>
    <w:rsid w:val="008D5CCD"/>
    <w:rsid w:val="008D634F"/>
    <w:rsid w:val="008D635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156"/>
    <w:rsid w:val="008E2FF6"/>
    <w:rsid w:val="008E3FB3"/>
    <w:rsid w:val="008E42B0"/>
    <w:rsid w:val="008E482B"/>
    <w:rsid w:val="008E4912"/>
    <w:rsid w:val="008E4CA5"/>
    <w:rsid w:val="008E53BA"/>
    <w:rsid w:val="008E5FD1"/>
    <w:rsid w:val="008E60DD"/>
    <w:rsid w:val="008E6605"/>
    <w:rsid w:val="008F0C51"/>
    <w:rsid w:val="008F10E9"/>
    <w:rsid w:val="008F1A19"/>
    <w:rsid w:val="008F1C35"/>
    <w:rsid w:val="008F1CF9"/>
    <w:rsid w:val="008F1D4D"/>
    <w:rsid w:val="008F1EAA"/>
    <w:rsid w:val="008F1EAB"/>
    <w:rsid w:val="008F203D"/>
    <w:rsid w:val="008F290F"/>
    <w:rsid w:val="008F32C3"/>
    <w:rsid w:val="008F33DC"/>
    <w:rsid w:val="008F3989"/>
    <w:rsid w:val="008F3DA0"/>
    <w:rsid w:val="008F45A9"/>
    <w:rsid w:val="008F477F"/>
    <w:rsid w:val="008F4C65"/>
    <w:rsid w:val="008F681B"/>
    <w:rsid w:val="008F6FD2"/>
    <w:rsid w:val="008F7374"/>
    <w:rsid w:val="008F7773"/>
    <w:rsid w:val="009001A6"/>
    <w:rsid w:val="00900801"/>
    <w:rsid w:val="00900AAC"/>
    <w:rsid w:val="00900F22"/>
    <w:rsid w:val="009013D1"/>
    <w:rsid w:val="00901F29"/>
    <w:rsid w:val="009020AD"/>
    <w:rsid w:val="009021F6"/>
    <w:rsid w:val="00902216"/>
    <w:rsid w:val="00902350"/>
    <w:rsid w:val="00902A9A"/>
    <w:rsid w:val="0090336B"/>
    <w:rsid w:val="00903A3A"/>
    <w:rsid w:val="00904510"/>
    <w:rsid w:val="009053AA"/>
    <w:rsid w:val="00906939"/>
    <w:rsid w:val="009069F6"/>
    <w:rsid w:val="009075DE"/>
    <w:rsid w:val="0091019E"/>
    <w:rsid w:val="00910B7D"/>
    <w:rsid w:val="00910D19"/>
    <w:rsid w:val="00910D60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7948"/>
    <w:rsid w:val="00917CE9"/>
    <w:rsid w:val="00920A5E"/>
    <w:rsid w:val="00920BF2"/>
    <w:rsid w:val="00920E7D"/>
    <w:rsid w:val="009213F7"/>
    <w:rsid w:val="009215F7"/>
    <w:rsid w:val="0092160C"/>
    <w:rsid w:val="0092163F"/>
    <w:rsid w:val="00921C62"/>
    <w:rsid w:val="00922010"/>
    <w:rsid w:val="0092236B"/>
    <w:rsid w:val="00922796"/>
    <w:rsid w:val="00922B0A"/>
    <w:rsid w:val="00922B4B"/>
    <w:rsid w:val="00922B9C"/>
    <w:rsid w:val="00922DE7"/>
    <w:rsid w:val="009245BB"/>
    <w:rsid w:val="00925110"/>
    <w:rsid w:val="00927868"/>
    <w:rsid w:val="009279D3"/>
    <w:rsid w:val="00927B3F"/>
    <w:rsid w:val="00930CCF"/>
    <w:rsid w:val="00930E68"/>
    <w:rsid w:val="00931148"/>
    <w:rsid w:val="0093117F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6B5"/>
    <w:rsid w:val="009376C1"/>
    <w:rsid w:val="00937DFF"/>
    <w:rsid w:val="009406C9"/>
    <w:rsid w:val="00940E12"/>
    <w:rsid w:val="009411FC"/>
    <w:rsid w:val="00941636"/>
    <w:rsid w:val="00941B38"/>
    <w:rsid w:val="00941D93"/>
    <w:rsid w:val="009424D7"/>
    <w:rsid w:val="00943414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1554"/>
    <w:rsid w:val="0095209A"/>
    <w:rsid w:val="0095226F"/>
    <w:rsid w:val="00952F71"/>
    <w:rsid w:val="009533E3"/>
    <w:rsid w:val="00953454"/>
    <w:rsid w:val="00953920"/>
    <w:rsid w:val="00953D47"/>
    <w:rsid w:val="0095403A"/>
    <w:rsid w:val="00954F4F"/>
    <w:rsid w:val="00955BA3"/>
    <w:rsid w:val="0095681E"/>
    <w:rsid w:val="00956EFA"/>
    <w:rsid w:val="009572D4"/>
    <w:rsid w:val="0095766C"/>
    <w:rsid w:val="0096023D"/>
    <w:rsid w:val="009605EB"/>
    <w:rsid w:val="00960696"/>
    <w:rsid w:val="0096104E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4FF6"/>
    <w:rsid w:val="0096554B"/>
    <w:rsid w:val="0096584A"/>
    <w:rsid w:val="00965E04"/>
    <w:rsid w:val="0096628C"/>
    <w:rsid w:val="00966B20"/>
    <w:rsid w:val="00966BAB"/>
    <w:rsid w:val="00966FD1"/>
    <w:rsid w:val="00966FDF"/>
    <w:rsid w:val="0096725B"/>
    <w:rsid w:val="0096741E"/>
    <w:rsid w:val="00967F33"/>
    <w:rsid w:val="009706AD"/>
    <w:rsid w:val="00970A40"/>
    <w:rsid w:val="00970E55"/>
    <w:rsid w:val="009711EB"/>
    <w:rsid w:val="0097130C"/>
    <w:rsid w:val="00971F08"/>
    <w:rsid w:val="00972FEF"/>
    <w:rsid w:val="00974723"/>
    <w:rsid w:val="00974CFE"/>
    <w:rsid w:val="00974F23"/>
    <w:rsid w:val="00975788"/>
    <w:rsid w:val="009759C5"/>
    <w:rsid w:val="00975F00"/>
    <w:rsid w:val="0097602E"/>
    <w:rsid w:val="0097603D"/>
    <w:rsid w:val="009764B4"/>
    <w:rsid w:val="00976949"/>
    <w:rsid w:val="0097698A"/>
    <w:rsid w:val="00976A48"/>
    <w:rsid w:val="00976C4B"/>
    <w:rsid w:val="00976F19"/>
    <w:rsid w:val="00977763"/>
    <w:rsid w:val="00977EA1"/>
    <w:rsid w:val="00980477"/>
    <w:rsid w:val="0098075D"/>
    <w:rsid w:val="0098159B"/>
    <w:rsid w:val="009818B3"/>
    <w:rsid w:val="00981B5D"/>
    <w:rsid w:val="009820FD"/>
    <w:rsid w:val="00982E8E"/>
    <w:rsid w:val="009834A9"/>
    <w:rsid w:val="00983B4E"/>
    <w:rsid w:val="0098420B"/>
    <w:rsid w:val="00984676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7C3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887"/>
    <w:rsid w:val="00991ADE"/>
    <w:rsid w:val="00991BE8"/>
    <w:rsid w:val="009924E3"/>
    <w:rsid w:val="00992516"/>
    <w:rsid w:val="0099299D"/>
    <w:rsid w:val="009929BE"/>
    <w:rsid w:val="00993049"/>
    <w:rsid w:val="009931A8"/>
    <w:rsid w:val="00994845"/>
    <w:rsid w:val="0099487F"/>
    <w:rsid w:val="00994DCA"/>
    <w:rsid w:val="00995DBD"/>
    <w:rsid w:val="009960EC"/>
    <w:rsid w:val="0099644A"/>
    <w:rsid w:val="009966EE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16C2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B02EF"/>
    <w:rsid w:val="009B064B"/>
    <w:rsid w:val="009B0B48"/>
    <w:rsid w:val="009B0C1D"/>
    <w:rsid w:val="009B0E46"/>
    <w:rsid w:val="009B1D7F"/>
    <w:rsid w:val="009B1DD2"/>
    <w:rsid w:val="009B1F30"/>
    <w:rsid w:val="009B2F4F"/>
    <w:rsid w:val="009B3757"/>
    <w:rsid w:val="009B3AC2"/>
    <w:rsid w:val="009B4180"/>
    <w:rsid w:val="009B43DF"/>
    <w:rsid w:val="009B49F1"/>
    <w:rsid w:val="009B4DF4"/>
    <w:rsid w:val="009B511E"/>
    <w:rsid w:val="009B5283"/>
    <w:rsid w:val="009B535B"/>
    <w:rsid w:val="009B564E"/>
    <w:rsid w:val="009B5B37"/>
    <w:rsid w:val="009B655E"/>
    <w:rsid w:val="009B6F98"/>
    <w:rsid w:val="009B7276"/>
    <w:rsid w:val="009B7E87"/>
    <w:rsid w:val="009C00FC"/>
    <w:rsid w:val="009C01C0"/>
    <w:rsid w:val="009C04BA"/>
    <w:rsid w:val="009C053F"/>
    <w:rsid w:val="009C0B53"/>
    <w:rsid w:val="009C1312"/>
    <w:rsid w:val="009C1399"/>
    <w:rsid w:val="009C148B"/>
    <w:rsid w:val="009C1B3E"/>
    <w:rsid w:val="009C1FEB"/>
    <w:rsid w:val="009C2545"/>
    <w:rsid w:val="009C25ED"/>
    <w:rsid w:val="009C3102"/>
    <w:rsid w:val="009C3148"/>
    <w:rsid w:val="009C3480"/>
    <w:rsid w:val="009C380D"/>
    <w:rsid w:val="009C403E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509"/>
    <w:rsid w:val="009D0873"/>
    <w:rsid w:val="009D0B6D"/>
    <w:rsid w:val="009D0EB4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641"/>
    <w:rsid w:val="009D4E0A"/>
    <w:rsid w:val="009D4EED"/>
    <w:rsid w:val="009D4FF0"/>
    <w:rsid w:val="009D61E0"/>
    <w:rsid w:val="009D66B1"/>
    <w:rsid w:val="009D671A"/>
    <w:rsid w:val="009D69BE"/>
    <w:rsid w:val="009D703C"/>
    <w:rsid w:val="009D718F"/>
    <w:rsid w:val="009D75D3"/>
    <w:rsid w:val="009D7848"/>
    <w:rsid w:val="009D7997"/>
    <w:rsid w:val="009D7C75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2661"/>
    <w:rsid w:val="009E2E65"/>
    <w:rsid w:val="009E3017"/>
    <w:rsid w:val="009E317A"/>
    <w:rsid w:val="009E35DB"/>
    <w:rsid w:val="009E3781"/>
    <w:rsid w:val="009E3799"/>
    <w:rsid w:val="009E3E42"/>
    <w:rsid w:val="009E4342"/>
    <w:rsid w:val="009E47A3"/>
    <w:rsid w:val="009E4897"/>
    <w:rsid w:val="009E4B86"/>
    <w:rsid w:val="009E54B2"/>
    <w:rsid w:val="009E55B1"/>
    <w:rsid w:val="009E5CF5"/>
    <w:rsid w:val="009E61F3"/>
    <w:rsid w:val="009E715F"/>
    <w:rsid w:val="009E78E7"/>
    <w:rsid w:val="009E7AC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404"/>
    <w:rsid w:val="009F4517"/>
    <w:rsid w:val="009F4B63"/>
    <w:rsid w:val="009F5E13"/>
    <w:rsid w:val="009F5E2F"/>
    <w:rsid w:val="009F5EAE"/>
    <w:rsid w:val="009F60D5"/>
    <w:rsid w:val="009F636A"/>
    <w:rsid w:val="009F6FF1"/>
    <w:rsid w:val="009F7114"/>
    <w:rsid w:val="009F7122"/>
    <w:rsid w:val="009F7437"/>
    <w:rsid w:val="009F7CDD"/>
    <w:rsid w:val="00A00D13"/>
    <w:rsid w:val="00A00D59"/>
    <w:rsid w:val="00A01189"/>
    <w:rsid w:val="00A0185F"/>
    <w:rsid w:val="00A01D47"/>
    <w:rsid w:val="00A02E5F"/>
    <w:rsid w:val="00A039F5"/>
    <w:rsid w:val="00A0407B"/>
    <w:rsid w:val="00A04318"/>
    <w:rsid w:val="00A048A8"/>
    <w:rsid w:val="00A049B2"/>
    <w:rsid w:val="00A04B30"/>
    <w:rsid w:val="00A04F49"/>
    <w:rsid w:val="00A05340"/>
    <w:rsid w:val="00A05B72"/>
    <w:rsid w:val="00A0615D"/>
    <w:rsid w:val="00A0635D"/>
    <w:rsid w:val="00A0642B"/>
    <w:rsid w:val="00A064BF"/>
    <w:rsid w:val="00A0672A"/>
    <w:rsid w:val="00A06CD3"/>
    <w:rsid w:val="00A06FA2"/>
    <w:rsid w:val="00A1051C"/>
    <w:rsid w:val="00A1094B"/>
    <w:rsid w:val="00A10999"/>
    <w:rsid w:val="00A1106B"/>
    <w:rsid w:val="00A113F6"/>
    <w:rsid w:val="00A11AE0"/>
    <w:rsid w:val="00A12C38"/>
    <w:rsid w:val="00A13036"/>
    <w:rsid w:val="00A13E54"/>
    <w:rsid w:val="00A14582"/>
    <w:rsid w:val="00A14B72"/>
    <w:rsid w:val="00A14BA4"/>
    <w:rsid w:val="00A14F16"/>
    <w:rsid w:val="00A14F4E"/>
    <w:rsid w:val="00A15C12"/>
    <w:rsid w:val="00A1673D"/>
    <w:rsid w:val="00A16AF3"/>
    <w:rsid w:val="00A16CCA"/>
    <w:rsid w:val="00A171D3"/>
    <w:rsid w:val="00A17A80"/>
    <w:rsid w:val="00A17EBF"/>
    <w:rsid w:val="00A17F63"/>
    <w:rsid w:val="00A20061"/>
    <w:rsid w:val="00A20373"/>
    <w:rsid w:val="00A20379"/>
    <w:rsid w:val="00A20E07"/>
    <w:rsid w:val="00A21369"/>
    <w:rsid w:val="00A2193B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81"/>
    <w:rsid w:val="00A264A9"/>
    <w:rsid w:val="00A26879"/>
    <w:rsid w:val="00A268DF"/>
    <w:rsid w:val="00A26CC9"/>
    <w:rsid w:val="00A26D56"/>
    <w:rsid w:val="00A27785"/>
    <w:rsid w:val="00A27829"/>
    <w:rsid w:val="00A2793B"/>
    <w:rsid w:val="00A30187"/>
    <w:rsid w:val="00A304D1"/>
    <w:rsid w:val="00A30775"/>
    <w:rsid w:val="00A309AA"/>
    <w:rsid w:val="00A30D80"/>
    <w:rsid w:val="00A310AE"/>
    <w:rsid w:val="00A3175E"/>
    <w:rsid w:val="00A32084"/>
    <w:rsid w:val="00A323E2"/>
    <w:rsid w:val="00A3243E"/>
    <w:rsid w:val="00A324EA"/>
    <w:rsid w:val="00A32CF3"/>
    <w:rsid w:val="00A3448A"/>
    <w:rsid w:val="00A345C0"/>
    <w:rsid w:val="00A353AA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66"/>
    <w:rsid w:val="00A41E2B"/>
    <w:rsid w:val="00A4224F"/>
    <w:rsid w:val="00A42616"/>
    <w:rsid w:val="00A42D43"/>
    <w:rsid w:val="00A43184"/>
    <w:rsid w:val="00A4354D"/>
    <w:rsid w:val="00A435C6"/>
    <w:rsid w:val="00A436F3"/>
    <w:rsid w:val="00A43A6F"/>
    <w:rsid w:val="00A43AB8"/>
    <w:rsid w:val="00A4478E"/>
    <w:rsid w:val="00A44A9C"/>
    <w:rsid w:val="00A45639"/>
    <w:rsid w:val="00A45B74"/>
    <w:rsid w:val="00A45C97"/>
    <w:rsid w:val="00A47931"/>
    <w:rsid w:val="00A47ECC"/>
    <w:rsid w:val="00A5014C"/>
    <w:rsid w:val="00A50307"/>
    <w:rsid w:val="00A5094F"/>
    <w:rsid w:val="00A50986"/>
    <w:rsid w:val="00A50B92"/>
    <w:rsid w:val="00A50D8F"/>
    <w:rsid w:val="00A50F47"/>
    <w:rsid w:val="00A51E0C"/>
    <w:rsid w:val="00A5212C"/>
    <w:rsid w:val="00A52210"/>
    <w:rsid w:val="00A5266E"/>
    <w:rsid w:val="00A52C03"/>
    <w:rsid w:val="00A52DB3"/>
    <w:rsid w:val="00A52E1D"/>
    <w:rsid w:val="00A5358E"/>
    <w:rsid w:val="00A53BD7"/>
    <w:rsid w:val="00A54279"/>
    <w:rsid w:val="00A5440F"/>
    <w:rsid w:val="00A54432"/>
    <w:rsid w:val="00A54D8D"/>
    <w:rsid w:val="00A55B22"/>
    <w:rsid w:val="00A55B28"/>
    <w:rsid w:val="00A5629A"/>
    <w:rsid w:val="00A56798"/>
    <w:rsid w:val="00A56E7E"/>
    <w:rsid w:val="00A56FE3"/>
    <w:rsid w:val="00A57521"/>
    <w:rsid w:val="00A57977"/>
    <w:rsid w:val="00A6068D"/>
    <w:rsid w:val="00A60896"/>
    <w:rsid w:val="00A609F0"/>
    <w:rsid w:val="00A60B8E"/>
    <w:rsid w:val="00A61499"/>
    <w:rsid w:val="00A614AE"/>
    <w:rsid w:val="00A623AD"/>
    <w:rsid w:val="00A62561"/>
    <w:rsid w:val="00A62913"/>
    <w:rsid w:val="00A62A77"/>
    <w:rsid w:val="00A62A8F"/>
    <w:rsid w:val="00A62DD4"/>
    <w:rsid w:val="00A633B3"/>
    <w:rsid w:val="00A63483"/>
    <w:rsid w:val="00A634A9"/>
    <w:rsid w:val="00A63BEA"/>
    <w:rsid w:val="00A644CA"/>
    <w:rsid w:val="00A64A69"/>
    <w:rsid w:val="00A6529E"/>
    <w:rsid w:val="00A6576F"/>
    <w:rsid w:val="00A657D7"/>
    <w:rsid w:val="00A65CE1"/>
    <w:rsid w:val="00A65E06"/>
    <w:rsid w:val="00A660AC"/>
    <w:rsid w:val="00A6687C"/>
    <w:rsid w:val="00A6760C"/>
    <w:rsid w:val="00A67E6C"/>
    <w:rsid w:val="00A67FB1"/>
    <w:rsid w:val="00A703F5"/>
    <w:rsid w:val="00A71033"/>
    <w:rsid w:val="00A7194D"/>
    <w:rsid w:val="00A71B99"/>
    <w:rsid w:val="00A71C1B"/>
    <w:rsid w:val="00A71F88"/>
    <w:rsid w:val="00A71FBE"/>
    <w:rsid w:val="00A72CAF"/>
    <w:rsid w:val="00A72F5D"/>
    <w:rsid w:val="00A730C4"/>
    <w:rsid w:val="00A733D2"/>
    <w:rsid w:val="00A739D0"/>
    <w:rsid w:val="00A73A0D"/>
    <w:rsid w:val="00A73B25"/>
    <w:rsid w:val="00A73B9B"/>
    <w:rsid w:val="00A74BF9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68E"/>
    <w:rsid w:val="00A85075"/>
    <w:rsid w:val="00A85AAC"/>
    <w:rsid w:val="00A862D4"/>
    <w:rsid w:val="00A87256"/>
    <w:rsid w:val="00A879F2"/>
    <w:rsid w:val="00A90138"/>
    <w:rsid w:val="00A90BC1"/>
    <w:rsid w:val="00A90CFA"/>
    <w:rsid w:val="00A910A2"/>
    <w:rsid w:val="00A91403"/>
    <w:rsid w:val="00A91516"/>
    <w:rsid w:val="00A9170B"/>
    <w:rsid w:val="00A91F1F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65DB"/>
    <w:rsid w:val="00A97C97"/>
    <w:rsid w:val="00A97F16"/>
    <w:rsid w:val="00AA016F"/>
    <w:rsid w:val="00AA0496"/>
    <w:rsid w:val="00AA0A55"/>
    <w:rsid w:val="00AA0F66"/>
    <w:rsid w:val="00AA0FCD"/>
    <w:rsid w:val="00AA16A7"/>
    <w:rsid w:val="00AA1A9D"/>
    <w:rsid w:val="00AA1ED6"/>
    <w:rsid w:val="00AA20D0"/>
    <w:rsid w:val="00AA2C82"/>
    <w:rsid w:val="00AA330A"/>
    <w:rsid w:val="00AA33C1"/>
    <w:rsid w:val="00AA35D8"/>
    <w:rsid w:val="00AA361D"/>
    <w:rsid w:val="00AA43F2"/>
    <w:rsid w:val="00AA51D6"/>
    <w:rsid w:val="00AA5A4B"/>
    <w:rsid w:val="00AA6B03"/>
    <w:rsid w:val="00AA6DE4"/>
    <w:rsid w:val="00AA6F4F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419"/>
    <w:rsid w:val="00AB2F6B"/>
    <w:rsid w:val="00AB34CD"/>
    <w:rsid w:val="00AB37AA"/>
    <w:rsid w:val="00AB3938"/>
    <w:rsid w:val="00AB3A48"/>
    <w:rsid w:val="00AB3F33"/>
    <w:rsid w:val="00AB4AB8"/>
    <w:rsid w:val="00AB4AF9"/>
    <w:rsid w:val="00AB5060"/>
    <w:rsid w:val="00AB61A4"/>
    <w:rsid w:val="00AB61E3"/>
    <w:rsid w:val="00AB655E"/>
    <w:rsid w:val="00AB7818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3119"/>
    <w:rsid w:val="00AC372C"/>
    <w:rsid w:val="00AC3D10"/>
    <w:rsid w:val="00AC4143"/>
    <w:rsid w:val="00AC49FB"/>
    <w:rsid w:val="00AC4BBF"/>
    <w:rsid w:val="00AC514F"/>
    <w:rsid w:val="00AC550F"/>
    <w:rsid w:val="00AC5A10"/>
    <w:rsid w:val="00AC5CA8"/>
    <w:rsid w:val="00AC5ECB"/>
    <w:rsid w:val="00AC675A"/>
    <w:rsid w:val="00AC681E"/>
    <w:rsid w:val="00AC6CC7"/>
    <w:rsid w:val="00AC733C"/>
    <w:rsid w:val="00AC7B22"/>
    <w:rsid w:val="00AD00BB"/>
    <w:rsid w:val="00AD085C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743"/>
    <w:rsid w:val="00AD3F94"/>
    <w:rsid w:val="00AD4A5A"/>
    <w:rsid w:val="00AD4B82"/>
    <w:rsid w:val="00AD51ED"/>
    <w:rsid w:val="00AD58C1"/>
    <w:rsid w:val="00AD59E2"/>
    <w:rsid w:val="00AD5F22"/>
    <w:rsid w:val="00AD62BC"/>
    <w:rsid w:val="00AD6629"/>
    <w:rsid w:val="00AD6C3C"/>
    <w:rsid w:val="00AD71EA"/>
    <w:rsid w:val="00AD7C52"/>
    <w:rsid w:val="00AE0470"/>
    <w:rsid w:val="00AE07E6"/>
    <w:rsid w:val="00AE098D"/>
    <w:rsid w:val="00AE0B14"/>
    <w:rsid w:val="00AE0C21"/>
    <w:rsid w:val="00AE1344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675"/>
    <w:rsid w:val="00AE6E02"/>
    <w:rsid w:val="00AE726B"/>
    <w:rsid w:val="00AE743A"/>
    <w:rsid w:val="00AF08CA"/>
    <w:rsid w:val="00AF115A"/>
    <w:rsid w:val="00AF1C5D"/>
    <w:rsid w:val="00AF1CCC"/>
    <w:rsid w:val="00AF1D90"/>
    <w:rsid w:val="00AF25D5"/>
    <w:rsid w:val="00AF2DE7"/>
    <w:rsid w:val="00AF2F96"/>
    <w:rsid w:val="00AF345A"/>
    <w:rsid w:val="00AF3629"/>
    <w:rsid w:val="00AF3740"/>
    <w:rsid w:val="00AF3AF2"/>
    <w:rsid w:val="00AF3D10"/>
    <w:rsid w:val="00AF41DA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0EEA"/>
    <w:rsid w:val="00B0115F"/>
    <w:rsid w:val="00B025D7"/>
    <w:rsid w:val="00B02698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D3C"/>
    <w:rsid w:val="00B05E95"/>
    <w:rsid w:val="00B071FD"/>
    <w:rsid w:val="00B0737B"/>
    <w:rsid w:val="00B07961"/>
    <w:rsid w:val="00B07EBA"/>
    <w:rsid w:val="00B100B9"/>
    <w:rsid w:val="00B1052A"/>
    <w:rsid w:val="00B105F6"/>
    <w:rsid w:val="00B123E7"/>
    <w:rsid w:val="00B125F7"/>
    <w:rsid w:val="00B139E0"/>
    <w:rsid w:val="00B13E74"/>
    <w:rsid w:val="00B1469E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6C1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607"/>
    <w:rsid w:val="00B30929"/>
    <w:rsid w:val="00B313B4"/>
    <w:rsid w:val="00B31FE9"/>
    <w:rsid w:val="00B32176"/>
    <w:rsid w:val="00B32B61"/>
    <w:rsid w:val="00B32E9F"/>
    <w:rsid w:val="00B332B4"/>
    <w:rsid w:val="00B338BE"/>
    <w:rsid w:val="00B33EE9"/>
    <w:rsid w:val="00B33FBA"/>
    <w:rsid w:val="00B342C7"/>
    <w:rsid w:val="00B343E9"/>
    <w:rsid w:val="00B346BE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486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BEE"/>
    <w:rsid w:val="00B47EDA"/>
    <w:rsid w:val="00B5003B"/>
    <w:rsid w:val="00B50565"/>
    <w:rsid w:val="00B50B57"/>
    <w:rsid w:val="00B50C4B"/>
    <w:rsid w:val="00B51602"/>
    <w:rsid w:val="00B51FEE"/>
    <w:rsid w:val="00B52A53"/>
    <w:rsid w:val="00B52A99"/>
    <w:rsid w:val="00B52D7F"/>
    <w:rsid w:val="00B52D8B"/>
    <w:rsid w:val="00B533B6"/>
    <w:rsid w:val="00B53ED8"/>
    <w:rsid w:val="00B5442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1325"/>
    <w:rsid w:val="00B62195"/>
    <w:rsid w:val="00B626E7"/>
    <w:rsid w:val="00B62AAA"/>
    <w:rsid w:val="00B62B11"/>
    <w:rsid w:val="00B63534"/>
    <w:rsid w:val="00B6366E"/>
    <w:rsid w:val="00B636C0"/>
    <w:rsid w:val="00B64259"/>
    <w:rsid w:val="00B6515D"/>
    <w:rsid w:val="00B651F0"/>
    <w:rsid w:val="00B6553E"/>
    <w:rsid w:val="00B658B9"/>
    <w:rsid w:val="00B659E4"/>
    <w:rsid w:val="00B66345"/>
    <w:rsid w:val="00B664C7"/>
    <w:rsid w:val="00B669B8"/>
    <w:rsid w:val="00B66DDE"/>
    <w:rsid w:val="00B671BB"/>
    <w:rsid w:val="00B70733"/>
    <w:rsid w:val="00B716B4"/>
    <w:rsid w:val="00B7328B"/>
    <w:rsid w:val="00B734DA"/>
    <w:rsid w:val="00B738C8"/>
    <w:rsid w:val="00B739F6"/>
    <w:rsid w:val="00B74D07"/>
    <w:rsid w:val="00B756B8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87AAF"/>
    <w:rsid w:val="00B90031"/>
    <w:rsid w:val="00B90230"/>
    <w:rsid w:val="00B906C8"/>
    <w:rsid w:val="00B90739"/>
    <w:rsid w:val="00B90F73"/>
    <w:rsid w:val="00B91BC9"/>
    <w:rsid w:val="00B91BF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A08"/>
    <w:rsid w:val="00BA33A4"/>
    <w:rsid w:val="00BA34C0"/>
    <w:rsid w:val="00BA391A"/>
    <w:rsid w:val="00BA3F6C"/>
    <w:rsid w:val="00BA47B3"/>
    <w:rsid w:val="00BA49CB"/>
    <w:rsid w:val="00BA4AAB"/>
    <w:rsid w:val="00BA4F1E"/>
    <w:rsid w:val="00BA56D2"/>
    <w:rsid w:val="00BA592D"/>
    <w:rsid w:val="00BA5E1B"/>
    <w:rsid w:val="00BA67D4"/>
    <w:rsid w:val="00BA6C0B"/>
    <w:rsid w:val="00BA76E0"/>
    <w:rsid w:val="00BA7B78"/>
    <w:rsid w:val="00BA7F86"/>
    <w:rsid w:val="00BB026C"/>
    <w:rsid w:val="00BB0D37"/>
    <w:rsid w:val="00BB1153"/>
    <w:rsid w:val="00BB14C4"/>
    <w:rsid w:val="00BB2A25"/>
    <w:rsid w:val="00BB332C"/>
    <w:rsid w:val="00BB34B4"/>
    <w:rsid w:val="00BB36D4"/>
    <w:rsid w:val="00BB4346"/>
    <w:rsid w:val="00BB4495"/>
    <w:rsid w:val="00BB4526"/>
    <w:rsid w:val="00BB51E9"/>
    <w:rsid w:val="00BB52A9"/>
    <w:rsid w:val="00BB52BF"/>
    <w:rsid w:val="00BB534C"/>
    <w:rsid w:val="00BB57EF"/>
    <w:rsid w:val="00BB749A"/>
    <w:rsid w:val="00BC0B77"/>
    <w:rsid w:val="00BC0D49"/>
    <w:rsid w:val="00BC0FDC"/>
    <w:rsid w:val="00BC1082"/>
    <w:rsid w:val="00BC16D9"/>
    <w:rsid w:val="00BC1D4A"/>
    <w:rsid w:val="00BC1F30"/>
    <w:rsid w:val="00BC2149"/>
    <w:rsid w:val="00BC24C0"/>
    <w:rsid w:val="00BC25AA"/>
    <w:rsid w:val="00BC2677"/>
    <w:rsid w:val="00BC3053"/>
    <w:rsid w:val="00BC3FAD"/>
    <w:rsid w:val="00BC40B6"/>
    <w:rsid w:val="00BC44DE"/>
    <w:rsid w:val="00BC454B"/>
    <w:rsid w:val="00BC4D2E"/>
    <w:rsid w:val="00BC5438"/>
    <w:rsid w:val="00BC57B1"/>
    <w:rsid w:val="00BC5D1C"/>
    <w:rsid w:val="00BC6163"/>
    <w:rsid w:val="00BC6A41"/>
    <w:rsid w:val="00BC6BB5"/>
    <w:rsid w:val="00BC6BC1"/>
    <w:rsid w:val="00BC6F3D"/>
    <w:rsid w:val="00BC7044"/>
    <w:rsid w:val="00BD1169"/>
    <w:rsid w:val="00BD1823"/>
    <w:rsid w:val="00BD18B8"/>
    <w:rsid w:val="00BD1AA5"/>
    <w:rsid w:val="00BD27AF"/>
    <w:rsid w:val="00BD371C"/>
    <w:rsid w:val="00BD3883"/>
    <w:rsid w:val="00BD48AC"/>
    <w:rsid w:val="00BD4CDD"/>
    <w:rsid w:val="00BD4FA5"/>
    <w:rsid w:val="00BD5F1A"/>
    <w:rsid w:val="00BD619F"/>
    <w:rsid w:val="00BD6C0A"/>
    <w:rsid w:val="00BD721C"/>
    <w:rsid w:val="00BD758E"/>
    <w:rsid w:val="00BD7A8B"/>
    <w:rsid w:val="00BD7F16"/>
    <w:rsid w:val="00BE05A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3F17"/>
    <w:rsid w:val="00BE45B3"/>
    <w:rsid w:val="00BE4818"/>
    <w:rsid w:val="00BE5A09"/>
    <w:rsid w:val="00BE5A2F"/>
    <w:rsid w:val="00BE5EAE"/>
    <w:rsid w:val="00BE6453"/>
    <w:rsid w:val="00BE6536"/>
    <w:rsid w:val="00BE7406"/>
    <w:rsid w:val="00BE757B"/>
    <w:rsid w:val="00BE7603"/>
    <w:rsid w:val="00BE7B66"/>
    <w:rsid w:val="00BE7BDE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1F9"/>
    <w:rsid w:val="00BF26D4"/>
    <w:rsid w:val="00BF2925"/>
    <w:rsid w:val="00BF3077"/>
    <w:rsid w:val="00BF3251"/>
    <w:rsid w:val="00BF3279"/>
    <w:rsid w:val="00BF3B6B"/>
    <w:rsid w:val="00BF3DA4"/>
    <w:rsid w:val="00BF3E81"/>
    <w:rsid w:val="00BF3EC8"/>
    <w:rsid w:val="00BF4AB0"/>
    <w:rsid w:val="00BF4D66"/>
    <w:rsid w:val="00BF4F23"/>
    <w:rsid w:val="00BF5872"/>
    <w:rsid w:val="00BF5B45"/>
    <w:rsid w:val="00BF5CF6"/>
    <w:rsid w:val="00BF6036"/>
    <w:rsid w:val="00BF611E"/>
    <w:rsid w:val="00BF64D6"/>
    <w:rsid w:val="00BF6582"/>
    <w:rsid w:val="00BF71A6"/>
    <w:rsid w:val="00BF7217"/>
    <w:rsid w:val="00BF7356"/>
    <w:rsid w:val="00BF74C7"/>
    <w:rsid w:val="00BF7623"/>
    <w:rsid w:val="00BF7849"/>
    <w:rsid w:val="00C001BE"/>
    <w:rsid w:val="00C00704"/>
    <w:rsid w:val="00C00962"/>
    <w:rsid w:val="00C009AC"/>
    <w:rsid w:val="00C00AE8"/>
    <w:rsid w:val="00C00B53"/>
    <w:rsid w:val="00C00EE4"/>
    <w:rsid w:val="00C01018"/>
    <w:rsid w:val="00C015F1"/>
    <w:rsid w:val="00C01F33"/>
    <w:rsid w:val="00C02236"/>
    <w:rsid w:val="00C02CC6"/>
    <w:rsid w:val="00C02EF8"/>
    <w:rsid w:val="00C032FC"/>
    <w:rsid w:val="00C040F7"/>
    <w:rsid w:val="00C041B0"/>
    <w:rsid w:val="00C04374"/>
    <w:rsid w:val="00C04475"/>
    <w:rsid w:val="00C044AB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978"/>
    <w:rsid w:val="00C1336E"/>
    <w:rsid w:val="00C1339F"/>
    <w:rsid w:val="00C13429"/>
    <w:rsid w:val="00C136B9"/>
    <w:rsid w:val="00C13C4B"/>
    <w:rsid w:val="00C14D4B"/>
    <w:rsid w:val="00C14F45"/>
    <w:rsid w:val="00C15005"/>
    <w:rsid w:val="00C153EB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1D20"/>
    <w:rsid w:val="00C22345"/>
    <w:rsid w:val="00C22468"/>
    <w:rsid w:val="00C22E48"/>
    <w:rsid w:val="00C23937"/>
    <w:rsid w:val="00C23EE8"/>
    <w:rsid w:val="00C24038"/>
    <w:rsid w:val="00C2471F"/>
    <w:rsid w:val="00C24E68"/>
    <w:rsid w:val="00C2564C"/>
    <w:rsid w:val="00C25DF9"/>
    <w:rsid w:val="00C2600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4093"/>
    <w:rsid w:val="00C340D7"/>
    <w:rsid w:val="00C3463C"/>
    <w:rsid w:val="00C35447"/>
    <w:rsid w:val="00C35564"/>
    <w:rsid w:val="00C35AA0"/>
    <w:rsid w:val="00C35CCF"/>
    <w:rsid w:val="00C3719D"/>
    <w:rsid w:val="00C3756F"/>
    <w:rsid w:val="00C377C8"/>
    <w:rsid w:val="00C37E19"/>
    <w:rsid w:val="00C400E4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063"/>
    <w:rsid w:val="00C46240"/>
    <w:rsid w:val="00C4651C"/>
    <w:rsid w:val="00C471BE"/>
    <w:rsid w:val="00C47927"/>
    <w:rsid w:val="00C4799A"/>
    <w:rsid w:val="00C47E8C"/>
    <w:rsid w:val="00C504D0"/>
    <w:rsid w:val="00C509AE"/>
    <w:rsid w:val="00C50F43"/>
    <w:rsid w:val="00C51103"/>
    <w:rsid w:val="00C519C4"/>
    <w:rsid w:val="00C51BF6"/>
    <w:rsid w:val="00C525C1"/>
    <w:rsid w:val="00C52DC6"/>
    <w:rsid w:val="00C52FEE"/>
    <w:rsid w:val="00C532F3"/>
    <w:rsid w:val="00C53624"/>
    <w:rsid w:val="00C53871"/>
    <w:rsid w:val="00C53ABB"/>
    <w:rsid w:val="00C53FE3"/>
    <w:rsid w:val="00C547EA"/>
    <w:rsid w:val="00C54995"/>
    <w:rsid w:val="00C54BC9"/>
    <w:rsid w:val="00C54D41"/>
    <w:rsid w:val="00C5517F"/>
    <w:rsid w:val="00C5565A"/>
    <w:rsid w:val="00C5572E"/>
    <w:rsid w:val="00C55CFC"/>
    <w:rsid w:val="00C562AC"/>
    <w:rsid w:val="00C57D72"/>
    <w:rsid w:val="00C57EF3"/>
    <w:rsid w:val="00C60298"/>
    <w:rsid w:val="00C603E2"/>
    <w:rsid w:val="00C60783"/>
    <w:rsid w:val="00C609B6"/>
    <w:rsid w:val="00C613C5"/>
    <w:rsid w:val="00C6151A"/>
    <w:rsid w:val="00C617F5"/>
    <w:rsid w:val="00C61990"/>
    <w:rsid w:val="00C61B4C"/>
    <w:rsid w:val="00C61FE8"/>
    <w:rsid w:val="00C6225F"/>
    <w:rsid w:val="00C627E4"/>
    <w:rsid w:val="00C62F23"/>
    <w:rsid w:val="00C63B6D"/>
    <w:rsid w:val="00C64433"/>
    <w:rsid w:val="00C64672"/>
    <w:rsid w:val="00C647B8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67F10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1ADB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0EE9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B40"/>
    <w:rsid w:val="00C95F81"/>
    <w:rsid w:val="00C96D0C"/>
    <w:rsid w:val="00C97482"/>
    <w:rsid w:val="00C977D6"/>
    <w:rsid w:val="00C97924"/>
    <w:rsid w:val="00CA0169"/>
    <w:rsid w:val="00CA0487"/>
    <w:rsid w:val="00CA04B9"/>
    <w:rsid w:val="00CA0EBA"/>
    <w:rsid w:val="00CA1057"/>
    <w:rsid w:val="00CA1ED8"/>
    <w:rsid w:val="00CA2BF4"/>
    <w:rsid w:val="00CA2D35"/>
    <w:rsid w:val="00CA30C8"/>
    <w:rsid w:val="00CA331B"/>
    <w:rsid w:val="00CA342B"/>
    <w:rsid w:val="00CA3474"/>
    <w:rsid w:val="00CA34C1"/>
    <w:rsid w:val="00CA40BE"/>
    <w:rsid w:val="00CA4300"/>
    <w:rsid w:val="00CA44F4"/>
    <w:rsid w:val="00CA5093"/>
    <w:rsid w:val="00CA5F74"/>
    <w:rsid w:val="00CA62A6"/>
    <w:rsid w:val="00CA6F09"/>
    <w:rsid w:val="00CA7373"/>
    <w:rsid w:val="00CB1034"/>
    <w:rsid w:val="00CB11DE"/>
    <w:rsid w:val="00CB1810"/>
    <w:rsid w:val="00CB1BD9"/>
    <w:rsid w:val="00CB1D2A"/>
    <w:rsid w:val="00CB1E82"/>
    <w:rsid w:val="00CB1F63"/>
    <w:rsid w:val="00CB240B"/>
    <w:rsid w:val="00CB28B4"/>
    <w:rsid w:val="00CB2C47"/>
    <w:rsid w:val="00CB31CC"/>
    <w:rsid w:val="00CB33B4"/>
    <w:rsid w:val="00CB38F5"/>
    <w:rsid w:val="00CB3969"/>
    <w:rsid w:val="00CB3B3A"/>
    <w:rsid w:val="00CB3BBF"/>
    <w:rsid w:val="00CB40A6"/>
    <w:rsid w:val="00CB43B7"/>
    <w:rsid w:val="00CB4494"/>
    <w:rsid w:val="00CB44FF"/>
    <w:rsid w:val="00CB4A54"/>
    <w:rsid w:val="00CB4D66"/>
    <w:rsid w:val="00CB55CE"/>
    <w:rsid w:val="00CB5759"/>
    <w:rsid w:val="00CB59E0"/>
    <w:rsid w:val="00CB6193"/>
    <w:rsid w:val="00CB61EF"/>
    <w:rsid w:val="00CB69D3"/>
    <w:rsid w:val="00CB7170"/>
    <w:rsid w:val="00CB7876"/>
    <w:rsid w:val="00CB7F94"/>
    <w:rsid w:val="00CB7FEF"/>
    <w:rsid w:val="00CC0239"/>
    <w:rsid w:val="00CC040E"/>
    <w:rsid w:val="00CC0A45"/>
    <w:rsid w:val="00CC111F"/>
    <w:rsid w:val="00CC136E"/>
    <w:rsid w:val="00CC16FC"/>
    <w:rsid w:val="00CC1FB9"/>
    <w:rsid w:val="00CC2011"/>
    <w:rsid w:val="00CC256E"/>
    <w:rsid w:val="00CC2716"/>
    <w:rsid w:val="00CC2C13"/>
    <w:rsid w:val="00CC2E20"/>
    <w:rsid w:val="00CC35F7"/>
    <w:rsid w:val="00CC36B3"/>
    <w:rsid w:val="00CC3B48"/>
    <w:rsid w:val="00CC3CC0"/>
    <w:rsid w:val="00CC3EA0"/>
    <w:rsid w:val="00CC4046"/>
    <w:rsid w:val="00CC4265"/>
    <w:rsid w:val="00CC44C8"/>
    <w:rsid w:val="00CC4C07"/>
    <w:rsid w:val="00CC745E"/>
    <w:rsid w:val="00CC7AF9"/>
    <w:rsid w:val="00CC7B45"/>
    <w:rsid w:val="00CC7F73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1DCB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5342"/>
    <w:rsid w:val="00CD5555"/>
    <w:rsid w:val="00CD60DA"/>
    <w:rsid w:val="00CD7877"/>
    <w:rsid w:val="00CD78AE"/>
    <w:rsid w:val="00CE0424"/>
    <w:rsid w:val="00CE182B"/>
    <w:rsid w:val="00CE225F"/>
    <w:rsid w:val="00CE24E1"/>
    <w:rsid w:val="00CE2651"/>
    <w:rsid w:val="00CE2852"/>
    <w:rsid w:val="00CE2883"/>
    <w:rsid w:val="00CE2A8A"/>
    <w:rsid w:val="00CE30E7"/>
    <w:rsid w:val="00CE37DF"/>
    <w:rsid w:val="00CE5519"/>
    <w:rsid w:val="00CE56D0"/>
    <w:rsid w:val="00CE5A51"/>
    <w:rsid w:val="00CE74E6"/>
    <w:rsid w:val="00CE7561"/>
    <w:rsid w:val="00CE7D63"/>
    <w:rsid w:val="00CF1354"/>
    <w:rsid w:val="00CF1397"/>
    <w:rsid w:val="00CF27E3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3E5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3CFB"/>
    <w:rsid w:val="00D04434"/>
    <w:rsid w:val="00D04A7D"/>
    <w:rsid w:val="00D05367"/>
    <w:rsid w:val="00D0586A"/>
    <w:rsid w:val="00D05AA7"/>
    <w:rsid w:val="00D05F16"/>
    <w:rsid w:val="00D06274"/>
    <w:rsid w:val="00D06492"/>
    <w:rsid w:val="00D0655A"/>
    <w:rsid w:val="00D067F6"/>
    <w:rsid w:val="00D0682D"/>
    <w:rsid w:val="00D06C62"/>
    <w:rsid w:val="00D06EB7"/>
    <w:rsid w:val="00D0700E"/>
    <w:rsid w:val="00D0708C"/>
    <w:rsid w:val="00D077C6"/>
    <w:rsid w:val="00D0791F"/>
    <w:rsid w:val="00D07992"/>
    <w:rsid w:val="00D07AAA"/>
    <w:rsid w:val="00D10249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367"/>
    <w:rsid w:val="00D14A4E"/>
    <w:rsid w:val="00D15AAD"/>
    <w:rsid w:val="00D15D01"/>
    <w:rsid w:val="00D161D8"/>
    <w:rsid w:val="00D163A6"/>
    <w:rsid w:val="00D165B8"/>
    <w:rsid w:val="00D171E4"/>
    <w:rsid w:val="00D17CE4"/>
    <w:rsid w:val="00D2006E"/>
    <w:rsid w:val="00D21672"/>
    <w:rsid w:val="00D22365"/>
    <w:rsid w:val="00D2277F"/>
    <w:rsid w:val="00D239A7"/>
    <w:rsid w:val="00D23BE5"/>
    <w:rsid w:val="00D23F47"/>
    <w:rsid w:val="00D23F95"/>
    <w:rsid w:val="00D242E0"/>
    <w:rsid w:val="00D24951"/>
    <w:rsid w:val="00D25155"/>
    <w:rsid w:val="00D251A0"/>
    <w:rsid w:val="00D25491"/>
    <w:rsid w:val="00D25557"/>
    <w:rsid w:val="00D2556A"/>
    <w:rsid w:val="00D2615A"/>
    <w:rsid w:val="00D26B67"/>
    <w:rsid w:val="00D26BF0"/>
    <w:rsid w:val="00D26C20"/>
    <w:rsid w:val="00D270DF"/>
    <w:rsid w:val="00D27F67"/>
    <w:rsid w:val="00D3005B"/>
    <w:rsid w:val="00D30160"/>
    <w:rsid w:val="00D31B35"/>
    <w:rsid w:val="00D32518"/>
    <w:rsid w:val="00D34560"/>
    <w:rsid w:val="00D346B3"/>
    <w:rsid w:val="00D34C1E"/>
    <w:rsid w:val="00D34C3A"/>
    <w:rsid w:val="00D34C5A"/>
    <w:rsid w:val="00D351A4"/>
    <w:rsid w:val="00D36455"/>
    <w:rsid w:val="00D3668A"/>
    <w:rsid w:val="00D36809"/>
    <w:rsid w:val="00D36E71"/>
    <w:rsid w:val="00D370A5"/>
    <w:rsid w:val="00D3767D"/>
    <w:rsid w:val="00D37CB5"/>
    <w:rsid w:val="00D37D3A"/>
    <w:rsid w:val="00D37D87"/>
    <w:rsid w:val="00D37F48"/>
    <w:rsid w:val="00D404CA"/>
    <w:rsid w:val="00D40B33"/>
    <w:rsid w:val="00D40C8B"/>
    <w:rsid w:val="00D426C2"/>
    <w:rsid w:val="00D4318F"/>
    <w:rsid w:val="00D438BF"/>
    <w:rsid w:val="00D43AED"/>
    <w:rsid w:val="00D43B74"/>
    <w:rsid w:val="00D43CF8"/>
    <w:rsid w:val="00D43FBB"/>
    <w:rsid w:val="00D440F8"/>
    <w:rsid w:val="00D441B9"/>
    <w:rsid w:val="00D44819"/>
    <w:rsid w:val="00D4515A"/>
    <w:rsid w:val="00D455F2"/>
    <w:rsid w:val="00D4568D"/>
    <w:rsid w:val="00D4576B"/>
    <w:rsid w:val="00D45964"/>
    <w:rsid w:val="00D4619E"/>
    <w:rsid w:val="00D46285"/>
    <w:rsid w:val="00D463E2"/>
    <w:rsid w:val="00D470E6"/>
    <w:rsid w:val="00D476B2"/>
    <w:rsid w:val="00D47F30"/>
    <w:rsid w:val="00D503C4"/>
    <w:rsid w:val="00D50A06"/>
    <w:rsid w:val="00D512FF"/>
    <w:rsid w:val="00D5135F"/>
    <w:rsid w:val="00D51AA0"/>
    <w:rsid w:val="00D51F60"/>
    <w:rsid w:val="00D52012"/>
    <w:rsid w:val="00D52BA3"/>
    <w:rsid w:val="00D52C29"/>
    <w:rsid w:val="00D5303E"/>
    <w:rsid w:val="00D53BB2"/>
    <w:rsid w:val="00D546FF"/>
    <w:rsid w:val="00D548D1"/>
    <w:rsid w:val="00D549DD"/>
    <w:rsid w:val="00D5544B"/>
    <w:rsid w:val="00D55AD5"/>
    <w:rsid w:val="00D55E91"/>
    <w:rsid w:val="00D56D26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5FA3"/>
    <w:rsid w:val="00D6607B"/>
    <w:rsid w:val="00D66155"/>
    <w:rsid w:val="00D66919"/>
    <w:rsid w:val="00D67A77"/>
    <w:rsid w:val="00D67C2D"/>
    <w:rsid w:val="00D7079A"/>
    <w:rsid w:val="00D70841"/>
    <w:rsid w:val="00D708B0"/>
    <w:rsid w:val="00D70C0E"/>
    <w:rsid w:val="00D71E10"/>
    <w:rsid w:val="00D72099"/>
    <w:rsid w:val="00D7268D"/>
    <w:rsid w:val="00D73192"/>
    <w:rsid w:val="00D73427"/>
    <w:rsid w:val="00D73A16"/>
    <w:rsid w:val="00D74277"/>
    <w:rsid w:val="00D74AEC"/>
    <w:rsid w:val="00D75936"/>
    <w:rsid w:val="00D76EF1"/>
    <w:rsid w:val="00D7751A"/>
    <w:rsid w:val="00D77531"/>
    <w:rsid w:val="00D77B1D"/>
    <w:rsid w:val="00D8021F"/>
    <w:rsid w:val="00D80383"/>
    <w:rsid w:val="00D80ADB"/>
    <w:rsid w:val="00D80B3E"/>
    <w:rsid w:val="00D81DFE"/>
    <w:rsid w:val="00D81F78"/>
    <w:rsid w:val="00D822A7"/>
    <w:rsid w:val="00D823C6"/>
    <w:rsid w:val="00D82883"/>
    <w:rsid w:val="00D82E25"/>
    <w:rsid w:val="00D83756"/>
    <w:rsid w:val="00D837A0"/>
    <w:rsid w:val="00D845BA"/>
    <w:rsid w:val="00D84E09"/>
    <w:rsid w:val="00D85B34"/>
    <w:rsid w:val="00D85C14"/>
    <w:rsid w:val="00D86189"/>
    <w:rsid w:val="00D86B71"/>
    <w:rsid w:val="00D86CA3"/>
    <w:rsid w:val="00D87003"/>
    <w:rsid w:val="00D870F7"/>
    <w:rsid w:val="00D871CE"/>
    <w:rsid w:val="00D8787A"/>
    <w:rsid w:val="00D878A9"/>
    <w:rsid w:val="00D879A4"/>
    <w:rsid w:val="00D87C65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540A"/>
    <w:rsid w:val="00D955BF"/>
    <w:rsid w:val="00D95766"/>
    <w:rsid w:val="00D959CC"/>
    <w:rsid w:val="00D968DA"/>
    <w:rsid w:val="00D9693C"/>
    <w:rsid w:val="00D96AF5"/>
    <w:rsid w:val="00D971D9"/>
    <w:rsid w:val="00D97336"/>
    <w:rsid w:val="00D97584"/>
    <w:rsid w:val="00D97697"/>
    <w:rsid w:val="00DA0106"/>
    <w:rsid w:val="00DA0471"/>
    <w:rsid w:val="00DA0B5B"/>
    <w:rsid w:val="00DA15B5"/>
    <w:rsid w:val="00DA1A50"/>
    <w:rsid w:val="00DA1C45"/>
    <w:rsid w:val="00DA1DF4"/>
    <w:rsid w:val="00DA20FC"/>
    <w:rsid w:val="00DA25B1"/>
    <w:rsid w:val="00DA305E"/>
    <w:rsid w:val="00DA30AB"/>
    <w:rsid w:val="00DA3477"/>
    <w:rsid w:val="00DA348F"/>
    <w:rsid w:val="00DA358A"/>
    <w:rsid w:val="00DA3E45"/>
    <w:rsid w:val="00DA41F5"/>
    <w:rsid w:val="00DA496C"/>
    <w:rsid w:val="00DA4C1D"/>
    <w:rsid w:val="00DA5007"/>
    <w:rsid w:val="00DA5417"/>
    <w:rsid w:val="00DA56E8"/>
    <w:rsid w:val="00DA5852"/>
    <w:rsid w:val="00DA5BDE"/>
    <w:rsid w:val="00DA65C4"/>
    <w:rsid w:val="00DA6689"/>
    <w:rsid w:val="00DA69D3"/>
    <w:rsid w:val="00DA6CEA"/>
    <w:rsid w:val="00DA7255"/>
    <w:rsid w:val="00DA7516"/>
    <w:rsid w:val="00DA7E9B"/>
    <w:rsid w:val="00DB0A9F"/>
    <w:rsid w:val="00DB0F9E"/>
    <w:rsid w:val="00DB15AC"/>
    <w:rsid w:val="00DB1A51"/>
    <w:rsid w:val="00DB1C6D"/>
    <w:rsid w:val="00DB2182"/>
    <w:rsid w:val="00DB27C1"/>
    <w:rsid w:val="00DB2AC4"/>
    <w:rsid w:val="00DB315A"/>
    <w:rsid w:val="00DB33CC"/>
    <w:rsid w:val="00DB377D"/>
    <w:rsid w:val="00DB448B"/>
    <w:rsid w:val="00DB4499"/>
    <w:rsid w:val="00DB46AB"/>
    <w:rsid w:val="00DB4AFD"/>
    <w:rsid w:val="00DB4C71"/>
    <w:rsid w:val="00DB4FFB"/>
    <w:rsid w:val="00DB548A"/>
    <w:rsid w:val="00DB591C"/>
    <w:rsid w:val="00DB6431"/>
    <w:rsid w:val="00DB7A41"/>
    <w:rsid w:val="00DB7BEB"/>
    <w:rsid w:val="00DB7C7B"/>
    <w:rsid w:val="00DC087B"/>
    <w:rsid w:val="00DC0BC3"/>
    <w:rsid w:val="00DC0BCD"/>
    <w:rsid w:val="00DC0D4D"/>
    <w:rsid w:val="00DC0D66"/>
    <w:rsid w:val="00DC13A2"/>
    <w:rsid w:val="00DC18D2"/>
    <w:rsid w:val="00DC269E"/>
    <w:rsid w:val="00DC27CF"/>
    <w:rsid w:val="00DC2D36"/>
    <w:rsid w:val="00DC2F9A"/>
    <w:rsid w:val="00DC3047"/>
    <w:rsid w:val="00DC3425"/>
    <w:rsid w:val="00DC34AD"/>
    <w:rsid w:val="00DC53EF"/>
    <w:rsid w:val="00DC6486"/>
    <w:rsid w:val="00DC69C5"/>
    <w:rsid w:val="00DC6A37"/>
    <w:rsid w:val="00DC6DA7"/>
    <w:rsid w:val="00DC7080"/>
    <w:rsid w:val="00DC7AAD"/>
    <w:rsid w:val="00DC7E2E"/>
    <w:rsid w:val="00DD0200"/>
    <w:rsid w:val="00DD0A3C"/>
    <w:rsid w:val="00DD0CCA"/>
    <w:rsid w:val="00DD1174"/>
    <w:rsid w:val="00DD162C"/>
    <w:rsid w:val="00DD18FF"/>
    <w:rsid w:val="00DD1994"/>
    <w:rsid w:val="00DD3472"/>
    <w:rsid w:val="00DD3EE3"/>
    <w:rsid w:val="00DD3FDF"/>
    <w:rsid w:val="00DD4536"/>
    <w:rsid w:val="00DD5CE4"/>
    <w:rsid w:val="00DD5FD0"/>
    <w:rsid w:val="00DD60DE"/>
    <w:rsid w:val="00DD6369"/>
    <w:rsid w:val="00DD6A8C"/>
    <w:rsid w:val="00DD6C37"/>
    <w:rsid w:val="00DD72B0"/>
    <w:rsid w:val="00DD74A8"/>
    <w:rsid w:val="00DD75E2"/>
    <w:rsid w:val="00DD7A99"/>
    <w:rsid w:val="00DD7B56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594"/>
    <w:rsid w:val="00DE36FF"/>
    <w:rsid w:val="00DE4C2B"/>
    <w:rsid w:val="00DE4D1B"/>
    <w:rsid w:val="00DE4FDC"/>
    <w:rsid w:val="00DE5608"/>
    <w:rsid w:val="00DE58D0"/>
    <w:rsid w:val="00DE591A"/>
    <w:rsid w:val="00DE631A"/>
    <w:rsid w:val="00DE654F"/>
    <w:rsid w:val="00DE7C1F"/>
    <w:rsid w:val="00DE7E0B"/>
    <w:rsid w:val="00DF0614"/>
    <w:rsid w:val="00DF0677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9F2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E006FD"/>
    <w:rsid w:val="00E00D7C"/>
    <w:rsid w:val="00E012C0"/>
    <w:rsid w:val="00E0139C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6C4D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CED"/>
    <w:rsid w:val="00E12F74"/>
    <w:rsid w:val="00E13163"/>
    <w:rsid w:val="00E13190"/>
    <w:rsid w:val="00E134C9"/>
    <w:rsid w:val="00E136DB"/>
    <w:rsid w:val="00E13962"/>
    <w:rsid w:val="00E1424B"/>
    <w:rsid w:val="00E14C0B"/>
    <w:rsid w:val="00E1555A"/>
    <w:rsid w:val="00E16887"/>
    <w:rsid w:val="00E1691D"/>
    <w:rsid w:val="00E1698F"/>
    <w:rsid w:val="00E17720"/>
    <w:rsid w:val="00E17725"/>
    <w:rsid w:val="00E17FA2"/>
    <w:rsid w:val="00E20601"/>
    <w:rsid w:val="00E209C7"/>
    <w:rsid w:val="00E209D9"/>
    <w:rsid w:val="00E20A0E"/>
    <w:rsid w:val="00E20FEC"/>
    <w:rsid w:val="00E2194A"/>
    <w:rsid w:val="00E21DEA"/>
    <w:rsid w:val="00E22330"/>
    <w:rsid w:val="00E23633"/>
    <w:rsid w:val="00E23997"/>
    <w:rsid w:val="00E23A2B"/>
    <w:rsid w:val="00E2423D"/>
    <w:rsid w:val="00E24340"/>
    <w:rsid w:val="00E24460"/>
    <w:rsid w:val="00E2449C"/>
    <w:rsid w:val="00E24518"/>
    <w:rsid w:val="00E24FD3"/>
    <w:rsid w:val="00E25353"/>
    <w:rsid w:val="00E2556A"/>
    <w:rsid w:val="00E25AE6"/>
    <w:rsid w:val="00E276C8"/>
    <w:rsid w:val="00E30692"/>
    <w:rsid w:val="00E30B5A"/>
    <w:rsid w:val="00E3123D"/>
    <w:rsid w:val="00E31461"/>
    <w:rsid w:val="00E31D43"/>
    <w:rsid w:val="00E32189"/>
    <w:rsid w:val="00E32608"/>
    <w:rsid w:val="00E32950"/>
    <w:rsid w:val="00E32C15"/>
    <w:rsid w:val="00E33156"/>
    <w:rsid w:val="00E33CDD"/>
    <w:rsid w:val="00E34188"/>
    <w:rsid w:val="00E34499"/>
    <w:rsid w:val="00E345CD"/>
    <w:rsid w:val="00E34B6E"/>
    <w:rsid w:val="00E35559"/>
    <w:rsid w:val="00E359C0"/>
    <w:rsid w:val="00E35A64"/>
    <w:rsid w:val="00E35EF6"/>
    <w:rsid w:val="00E3663D"/>
    <w:rsid w:val="00E36EBA"/>
    <w:rsid w:val="00E371D3"/>
    <w:rsid w:val="00E3723A"/>
    <w:rsid w:val="00E374E2"/>
    <w:rsid w:val="00E37860"/>
    <w:rsid w:val="00E379F0"/>
    <w:rsid w:val="00E40026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1BF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6E9"/>
    <w:rsid w:val="00E46886"/>
    <w:rsid w:val="00E46DDB"/>
    <w:rsid w:val="00E47743"/>
    <w:rsid w:val="00E47AEF"/>
    <w:rsid w:val="00E47EE4"/>
    <w:rsid w:val="00E517E5"/>
    <w:rsid w:val="00E5219D"/>
    <w:rsid w:val="00E52A10"/>
    <w:rsid w:val="00E52DDB"/>
    <w:rsid w:val="00E52E06"/>
    <w:rsid w:val="00E52E2F"/>
    <w:rsid w:val="00E53448"/>
    <w:rsid w:val="00E536E2"/>
    <w:rsid w:val="00E53B75"/>
    <w:rsid w:val="00E54E3B"/>
    <w:rsid w:val="00E557C6"/>
    <w:rsid w:val="00E55C1A"/>
    <w:rsid w:val="00E55C55"/>
    <w:rsid w:val="00E55D27"/>
    <w:rsid w:val="00E56B5B"/>
    <w:rsid w:val="00E56E08"/>
    <w:rsid w:val="00E5729C"/>
    <w:rsid w:val="00E572F1"/>
    <w:rsid w:val="00E57565"/>
    <w:rsid w:val="00E60AD7"/>
    <w:rsid w:val="00E61AD7"/>
    <w:rsid w:val="00E61BFB"/>
    <w:rsid w:val="00E620E2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359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57C"/>
    <w:rsid w:val="00E7069F"/>
    <w:rsid w:val="00E72EFC"/>
    <w:rsid w:val="00E73840"/>
    <w:rsid w:val="00E73DC7"/>
    <w:rsid w:val="00E747A5"/>
    <w:rsid w:val="00E74859"/>
    <w:rsid w:val="00E758EC"/>
    <w:rsid w:val="00E75B52"/>
    <w:rsid w:val="00E75FF8"/>
    <w:rsid w:val="00E76551"/>
    <w:rsid w:val="00E7665F"/>
    <w:rsid w:val="00E76ACC"/>
    <w:rsid w:val="00E77071"/>
    <w:rsid w:val="00E7744D"/>
    <w:rsid w:val="00E774A2"/>
    <w:rsid w:val="00E777F9"/>
    <w:rsid w:val="00E77A36"/>
    <w:rsid w:val="00E77D23"/>
    <w:rsid w:val="00E77E3A"/>
    <w:rsid w:val="00E77E85"/>
    <w:rsid w:val="00E77EFF"/>
    <w:rsid w:val="00E77FAB"/>
    <w:rsid w:val="00E800C3"/>
    <w:rsid w:val="00E801B9"/>
    <w:rsid w:val="00E814D1"/>
    <w:rsid w:val="00E81920"/>
    <w:rsid w:val="00E822F5"/>
    <w:rsid w:val="00E82310"/>
    <w:rsid w:val="00E8234C"/>
    <w:rsid w:val="00E82420"/>
    <w:rsid w:val="00E82FA1"/>
    <w:rsid w:val="00E82FEE"/>
    <w:rsid w:val="00E8304E"/>
    <w:rsid w:val="00E831A8"/>
    <w:rsid w:val="00E83AA9"/>
    <w:rsid w:val="00E84439"/>
    <w:rsid w:val="00E84B69"/>
    <w:rsid w:val="00E84BA8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547"/>
    <w:rsid w:val="00E917F9"/>
    <w:rsid w:val="00E9180C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4483"/>
    <w:rsid w:val="00EA5A5B"/>
    <w:rsid w:val="00EA5AA7"/>
    <w:rsid w:val="00EA6A36"/>
    <w:rsid w:val="00EA7056"/>
    <w:rsid w:val="00EA70B1"/>
    <w:rsid w:val="00EA7A41"/>
    <w:rsid w:val="00EA7C14"/>
    <w:rsid w:val="00EB046F"/>
    <w:rsid w:val="00EB077B"/>
    <w:rsid w:val="00EB21E2"/>
    <w:rsid w:val="00EB22DA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5BE1"/>
    <w:rsid w:val="00EB68B4"/>
    <w:rsid w:val="00EB718C"/>
    <w:rsid w:val="00EB7353"/>
    <w:rsid w:val="00EB75F3"/>
    <w:rsid w:val="00EB7B29"/>
    <w:rsid w:val="00EB7CE4"/>
    <w:rsid w:val="00EB7FE7"/>
    <w:rsid w:val="00EC0541"/>
    <w:rsid w:val="00EC0847"/>
    <w:rsid w:val="00EC11EE"/>
    <w:rsid w:val="00EC1387"/>
    <w:rsid w:val="00EC17F7"/>
    <w:rsid w:val="00EC23A3"/>
    <w:rsid w:val="00EC27C6"/>
    <w:rsid w:val="00EC2849"/>
    <w:rsid w:val="00EC2C02"/>
    <w:rsid w:val="00EC2CE4"/>
    <w:rsid w:val="00EC2FCF"/>
    <w:rsid w:val="00EC374B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C798B"/>
    <w:rsid w:val="00ED0158"/>
    <w:rsid w:val="00ED01F1"/>
    <w:rsid w:val="00ED0231"/>
    <w:rsid w:val="00ED1006"/>
    <w:rsid w:val="00ED15FF"/>
    <w:rsid w:val="00ED185D"/>
    <w:rsid w:val="00ED1AEB"/>
    <w:rsid w:val="00ED1BEE"/>
    <w:rsid w:val="00ED1D14"/>
    <w:rsid w:val="00ED23CC"/>
    <w:rsid w:val="00ED24B0"/>
    <w:rsid w:val="00ED28FA"/>
    <w:rsid w:val="00ED2AB8"/>
    <w:rsid w:val="00ED3E2F"/>
    <w:rsid w:val="00ED3F10"/>
    <w:rsid w:val="00ED4362"/>
    <w:rsid w:val="00ED45CB"/>
    <w:rsid w:val="00ED4917"/>
    <w:rsid w:val="00ED49D3"/>
    <w:rsid w:val="00ED4BF3"/>
    <w:rsid w:val="00ED4C85"/>
    <w:rsid w:val="00ED4FF4"/>
    <w:rsid w:val="00ED668D"/>
    <w:rsid w:val="00ED6C4B"/>
    <w:rsid w:val="00ED6DF2"/>
    <w:rsid w:val="00ED74C4"/>
    <w:rsid w:val="00ED7799"/>
    <w:rsid w:val="00ED7E54"/>
    <w:rsid w:val="00EE0CA6"/>
    <w:rsid w:val="00EE0E2C"/>
    <w:rsid w:val="00EE17AA"/>
    <w:rsid w:val="00EE1939"/>
    <w:rsid w:val="00EE2BB7"/>
    <w:rsid w:val="00EE2C5B"/>
    <w:rsid w:val="00EE35E9"/>
    <w:rsid w:val="00EE3C98"/>
    <w:rsid w:val="00EE4C32"/>
    <w:rsid w:val="00EE5581"/>
    <w:rsid w:val="00EE5666"/>
    <w:rsid w:val="00EE5A1B"/>
    <w:rsid w:val="00EE626D"/>
    <w:rsid w:val="00EE674E"/>
    <w:rsid w:val="00EE6A74"/>
    <w:rsid w:val="00EE6AEB"/>
    <w:rsid w:val="00EE6E87"/>
    <w:rsid w:val="00EE71C1"/>
    <w:rsid w:val="00EE71DE"/>
    <w:rsid w:val="00EE7417"/>
    <w:rsid w:val="00EF128D"/>
    <w:rsid w:val="00EF15EF"/>
    <w:rsid w:val="00EF1767"/>
    <w:rsid w:val="00EF18FE"/>
    <w:rsid w:val="00EF19A7"/>
    <w:rsid w:val="00EF25EC"/>
    <w:rsid w:val="00EF2A42"/>
    <w:rsid w:val="00EF2F9E"/>
    <w:rsid w:val="00EF3256"/>
    <w:rsid w:val="00EF361E"/>
    <w:rsid w:val="00EF3A90"/>
    <w:rsid w:val="00EF4364"/>
    <w:rsid w:val="00EF46EC"/>
    <w:rsid w:val="00EF511A"/>
    <w:rsid w:val="00EF515C"/>
    <w:rsid w:val="00EF5787"/>
    <w:rsid w:val="00EF591D"/>
    <w:rsid w:val="00EF5B44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2C9"/>
    <w:rsid w:val="00F01F1B"/>
    <w:rsid w:val="00F02C0F"/>
    <w:rsid w:val="00F02DB2"/>
    <w:rsid w:val="00F03002"/>
    <w:rsid w:val="00F036EF"/>
    <w:rsid w:val="00F03ED4"/>
    <w:rsid w:val="00F03F7A"/>
    <w:rsid w:val="00F04ABF"/>
    <w:rsid w:val="00F04DC0"/>
    <w:rsid w:val="00F0528D"/>
    <w:rsid w:val="00F054B9"/>
    <w:rsid w:val="00F06350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4DCA"/>
    <w:rsid w:val="00F157B8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462"/>
    <w:rsid w:val="00F218FA"/>
    <w:rsid w:val="00F21B4A"/>
    <w:rsid w:val="00F228C9"/>
    <w:rsid w:val="00F2376F"/>
    <w:rsid w:val="00F23FCA"/>
    <w:rsid w:val="00F240C7"/>
    <w:rsid w:val="00F240CC"/>
    <w:rsid w:val="00F24267"/>
    <w:rsid w:val="00F243D8"/>
    <w:rsid w:val="00F24CC7"/>
    <w:rsid w:val="00F24DE0"/>
    <w:rsid w:val="00F24F01"/>
    <w:rsid w:val="00F25BBA"/>
    <w:rsid w:val="00F25FBD"/>
    <w:rsid w:val="00F2688F"/>
    <w:rsid w:val="00F26E71"/>
    <w:rsid w:val="00F27337"/>
    <w:rsid w:val="00F2767C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38E"/>
    <w:rsid w:val="00F34923"/>
    <w:rsid w:val="00F35DFE"/>
    <w:rsid w:val="00F36D7E"/>
    <w:rsid w:val="00F374AB"/>
    <w:rsid w:val="00F374BD"/>
    <w:rsid w:val="00F376E0"/>
    <w:rsid w:val="00F37A65"/>
    <w:rsid w:val="00F40A3B"/>
    <w:rsid w:val="00F40E5A"/>
    <w:rsid w:val="00F40F0C"/>
    <w:rsid w:val="00F41816"/>
    <w:rsid w:val="00F41C33"/>
    <w:rsid w:val="00F41C49"/>
    <w:rsid w:val="00F41CD4"/>
    <w:rsid w:val="00F42764"/>
    <w:rsid w:val="00F42BB2"/>
    <w:rsid w:val="00F42E2D"/>
    <w:rsid w:val="00F43354"/>
    <w:rsid w:val="00F43969"/>
    <w:rsid w:val="00F43E56"/>
    <w:rsid w:val="00F449A7"/>
    <w:rsid w:val="00F44F6A"/>
    <w:rsid w:val="00F44FEC"/>
    <w:rsid w:val="00F452B9"/>
    <w:rsid w:val="00F45D35"/>
    <w:rsid w:val="00F46010"/>
    <w:rsid w:val="00F46B03"/>
    <w:rsid w:val="00F46BF3"/>
    <w:rsid w:val="00F46FE6"/>
    <w:rsid w:val="00F4766C"/>
    <w:rsid w:val="00F4790D"/>
    <w:rsid w:val="00F47973"/>
    <w:rsid w:val="00F501A2"/>
    <w:rsid w:val="00F507D1"/>
    <w:rsid w:val="00F50CEC"/>
    <w:rsid w:val="00F50FA4"/>
    <w:rsid w:val="00F514C3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0A0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0FBC"/>
    <w:rsid w:val="00F6139A"/>
    <w:rsid w:val="00F6158E"/>
    <w:rsid w:val="00F619D9"/>
    <w:rsid w:val="00F61B9D"/>
    <w:rsid w:val="00F6212D"/>
    <w:rsid w:val="00F6284D"/>
    <w:rsid w:val="00F62970"/>
    <w:rsid w:val="00F62E00"/>
    <w:rsid w:val="00F6302A"/>
    <w:rsid w:val="00F63055"/>
    <w:rsid w:val="00F637B9"/>
    <w:rsid w:val="00F638B3"/>
    <w:rsid w:val="00F639A8"/>
    <w:rsid w:val="00F64C2B"/>
    <w:rsid w:val="00F650BF"/>
    <w:rsid w:val="00F651BE"/>
    <w:rsid w:val="00F65A96"/>
    <w:rsid w:val="00F672CB"/>
    <w:rsid w:val="00F673E0"/>
    <w:rsid w:val="00F676FE"/>
    <w:rsid w:val="00F678AD"/>
    <w:rsid w:val="00F67B02"/>
    <w:rsid w:val="00F67DCB"/>
    <w:rsid w:val="00F67F53"/>
    <w:rsid w:val="00F703BE"/>
    <w:rsid w:val="00F7049B"/>
    <w:rsid w:val="00F7074E"/>
    <w:rsid w:val="00F71A48"/>
    <w:rsid w:val="00F71B49"/>
    <w:rsid w:val="00F71F69"/>
    <w:rsid w:val="00F72108"/>
    <w:rsid w:val="00F7284F"/>
    <w:rsid w:val="00F72B72"/>
    <w:rsid w:val="00F73D0A"/>
    <w:rsid w:val="00F73DFD"/>
    <w:rsid w:val="00F74164"/>
    <w:rsid w:val="00F74244"/>
    <w:rsid w:val="00F74BB9"/>
    <w:rsid w:val="00F74DBD"/>
    <w:rsid w:val="00F753FE"/>
    <w:rsid w:val="00F75582"/>
    <w:rsid w:val="00F75A72"/>
    <w:rsid w:val="00F75A7F"/>
    <w:rsid w:val="00F75FDE"/>
    <w:rsid w:val="00F76D2F"/>
    <w:rsid w:val="00F76EFA"/>
    <w:rsid w:val="00F773FB"/>
    <w:rsid w:val="00F804BE"/>
    <w:rsid w:val="00F817CE"/>
    <w:rsid w:val="00F8183B"/>
    <w:rsid w:val="00F81EE3"/>
    <w:rsid w:val="00F8300F"/>
    <w:rsid w:val="00F830C0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597"/>
    <w:rsid w:val="00F8586A"/>
    <w:rsid w:val="00F859D8"/>
    <w:rsid w:val="00F85CA4"/>
    <w:rsid w:val="00F8666C"/>
    <w:rsid w:val="00F868F5"/>
    <w:rsid w:val="00F8728D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35F"/>
    <w:rsid w:val="00F93955"/>
    <w:rsid w:val="00F93AA9"/>
    <w:rsid w:val="00F94192"/>
    <w:rsid w:val="00F943E8"/>
    <w:rsid w:val="00F952DD"/>
    <w:rsid w:val="00F95AF6"/>
    <w:rsid w:val="00F96985"/>
    <w:rsid w:val="00F96BDD"/>
    <w:rsid w:val="00F96C9D"/>
    <w:rsid w:val="00F96F0E"/>
    <w:rsid w:val="00F97015"/>
    <w:rsid w:val="00F97838"/>
    <w:rsid w:val="00FA0638"/>
    <w:rsid w:val="00FA16F4"/>
    <w:rsid w:val="00FA1909"/>
    <w:rsid w:val="00FA24B8"/>
    <w:rsid w:val="00FA29A8"/>
    <w:rsid w:val="00FA2B9A"/>
    <w:rsid w:val="00FA2BB3"/>
    <w:rsid w:val="00FA4A57"/>
    <w:rsid w:val="00FA4E8B"/>
    <w:rsid w:val="00FA5339"/>
    <w:rsid w:val="00FA547C"/>
    <w:rsid w:val="00FA585D"/>
    <w:rsid w:val="00FA6A7C"/>
    <w:rsid w:val="00FA72BF"/>
    <w:rsid w:val="00FA7362"/>
    <w:rsid w:val="00FA797C"/>
    <w:rsid w:val="00FA7ABE"/>
    <w:rsid w:val="00FB0445"/>
    <w:rsid w:val="00FB1A04"/>
    <w:rsid w:val="00FB1CBA"/>
    <w:rsid w:val="00FB27C6"/>
    <w:rsid w:val="00FB2841"/>
    <w:rsid w:val="00FB2CD4"/>
    <w:rsid w:val="00FB3263"/>
    <w:rsid w:val="00FB330B"/>
    <w:rsid w:val="00FB3E75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CAE"/>
    <w:rsid w:val="00FC037F"/>
    <w:rsid w:val="00FC132F"/>
    <w:rsid w:val="00FC14D6"/>
    <w:rsid w:val="00FC224E"/>
    <w:rsid w:val="00FC2594"/>
    <w:rsid w:val="00FC264B"/>
    <w:rsid w:val="00FC2C6B"/>
    <w:rsid w:val="00FC2F90"/>
    <w:rsid w:val="00FC3834"/>
    <w:rsid w:val="00FC3CA0"/>
    <w:rsid w:val="00FC4AD0"/>
    <w:rsid w:val="00FC4F6C"/>
    <w:rsid w:val="00FC54BD"/>
    <w:rsid w:val="00FC5CF1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B37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405F"/>
    <w:rsid w:val="00FD47ED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14FD"/>
    <w:rsid w:val="00FE2365"/>
    <w:rsid w:val="00FE24A9"/>
    <w:rsid w:val="00FE2A4D"/>
    <w:rsid w:val="00FE3B6F"/>
    <w:rsid w:val="00FE3C6C"/>
    <w:rsid w:val="00FE4C7B"/>
    <w:rsid w:val="00FE58D1"/>
    <w:rsid w:val="00FE5CEC"/>
    <w:rsid w:val="00FE6BDD"/>
    <w:rsid w:val="00FE7336"/>
    <w:rsid w:val="00FE787C"/>
    <w:rsid w:val="00FE7EA1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6E6"/>
    <w:rsid w:val="00FF5C91"/>
    <w:rsid w:val="00FF5F49"/>
    <w:rsid w:val="00FF6CAC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57E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link w:val="B1Zchn"/>
    <w:qFormat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Style1">
    <w:name w:val="Style1"/>
    <w:basedOn w:val="Normal"/>
    <w:link w:val="Style1Char"/>
    <w:qFormat/>
    <w:rsid w:val="006400C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6400C7"/>
    <w:rPr>
      <w:rFonts w:ascii="Times New Roman" w:eastAsia="SimSun" w:hAnsi="Times New Roman"/>
    </w:rPr>
  </w:style>
  <w:style w:type="character" w:styleId="Emphasis">
    <w:name w:val="Emphasis"/>
    <w:basedOn w:val="DefaultParagraphFont"/>
    <w:uiPriority w:val="20"/>
    <w:qFormat/>
    <w:rsid w:val="009F7122"/>
    <w:rPr>
      <w:i/>
      <w:iCs/>
    </w:rPr>
  </w:style>
  <w:style w:type="paragraph" w:customStyle="1" w:styleId="LGTdoc">
    <w:name w:val="LGTdoc_본문"/>
    <w:basedOn w:val="Normal"/>
    <w:link w:val="LGTdocChar"/>
    <w:qFormat/>
    <w:rsid w:val="009D050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9D0509"/>
    <w:rPr>
      <w:rFonts w:ascii="Times New Roman" w:eastAsia="Batang" w:hAnsi="Times New Roman"/>
      <w:kern w:val="2"/>
      <w:sz w:val="24"/>
      <w:szCs w:val="24"/>
      <w:lang w:val="en-GB" w:eastAsia="ko-KR"/>
    </w:rPr>
  </w:style>
  <w:style w:type="paragraph" w:customStyle="1" w:styleId="a0">
    <w:name w:val="문단"/>
    <w:basedOn w:val="Normal"/>
    <w:uiPriority w:val="99"/>
    <w:rsid w:val="007D40BD"/>
    <w:pPr>
      <w:autoSpaceDE w:val="0"/>
      <w:autoSpaceDN w:val="0"/>
      <w:ind w:firstLine="800"/>
      <w:jc w:val="both"/>
    </w:pPr>
    <w:rPr>
      <w:rFonts w:ascii="Gulim" w:eastAsia="Gulim" w:hAnsi="SimSun" w:cs="SimSun"/>
      <w:color w:val="000000"/>
      <w:sz w:val="20"/>
      <w:szCs w:val="20"/>
    </w:rPr>
  </w:style>
  <w:style w:type="paragraph" w:customStyle="1" w:styleId="xmsonormal">
    <w:name w:val="xmsonormal"/>
    <w:basedOn w:val="Normal"/>
    <w:uiPriority w:val="99"/>
    <w:rsid w:val="00991887"/>
    <w:pPr>
      <w:spacing w:before="100" w:beforeAutospacing="1" w:after="100" w:afterAutospacing="1"/>
    </w:pPr>
    <w:rPr>
      <w:rFonts w:ascii="Calibri" w:eastAsia="Gulim" w:hAnsi="Calibri" w:cs="Calibri"/>
      <w:sz w:val="22"/>
      <w:szCs w:val="22"/>
      <w:lang w:eastAsia="ko-KR"/>
    </w:rPr>
  </w:style>
  <w:style w:type="character" w:customStyle="1" w:styleId="CommentTextChar">
    <w:name w:val="Comment Text Char"/>
    <w:basedOn w:val="DefaultParagraphFont"/>
    <w:link w:val="CommentText"/>
    <w:semiHidden/>
    <w:rsid w:val="00CA0169"/>
    <w:rPr>
      <w:rFonts w:ascii="Times New Roman" w:hAnsi="Times New Roman"/>
      <w:sz w:val="24"/>
      <w:szCs w:val="24"/>
    </w:rPr>
  </w:style>
  <w:style w:type="paragraph" w:customStyle="1" w:styleId="textintend1">
    <w:name w:val="text intend 1"/>
    <w:basedOn w:val="Normal"/>
    <w:rsid w:val="008A3282"/>
    <w:pPr>
      <w:numPr>
        <w:numId w:val="1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1Zchn">
    <w:name w:val="B1 Zchn"/>
    <w:link w:val="B1"/>
    <w:qFormat/>
    <w:rsid w:val="008A3282"/>
    <w:rPr>
      <w:rFonts w:ascii="Times New Roman" w:hAnsi="Times New Roman"/>
      <w:sz w:val="24"/>
      <w:szCs w:val="24"/>
      <w:lang w:eastAsia="en-US"/>
    </w:rPr>
  </w:style>
  <w:style w:type="character" w:customStyle="1" w:styleId="B1Char">
    <w:name w:val="B1 Char"/>
    <w:qFormat/>
    <w:locked/>
    <w:rsid w:val="0064135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rsid w:val="00FA72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0B672-7A8D-DD40-BC9D-6CA3D723D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6</Pages>
  <Words>2288</Words>
  <Characters>13047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15305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2020-01-28T02:24:00Z</cp:lastPrinted>
  <dcterms:created xsi:type="dcterms:W3CDTF">2022-03-19T20:28:00Z</dcterms:created>
  <dcterms:modified xsi:type="dcterms:W3CDTF">2022-09-30T17:10:00Z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